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ind w:left="0" w:leftChars="0" w:right="0"/>
        <w:jc w:val="center"/>
        <w:textAlignment w:val="auto"/>
        <w:rPr>
          <w:rFonts w:hint="eastAsia" w:ascii="Times New Roman" w:hAnsi="Times New Roman" w:eastAsia="方正小标宋简体" w:cs="Times New Roman"/>
          <w:kern w:val="2"/>
          <w:sz w:val="36"/>
          <w:szCs w:val="36"/>
          <w:lang w:val="en-US" w:eastAsia="zh-CN" w:bidi="ar-SA"/>
        </w:rPr>
      </w:pPr>
      <w:bookmarkStart w:id="0" w:name="_GoBack"/>
      <w:r>
        <w:rPr>
          <w:rFonts w:hint="eastAsia" w:ascii="Times New Roman" w:hAnsi="Times New Roman" w:eastAsia="方正小标宋简体" w:cs="Times New Roman"/>
          <w:kern w:val="2"/>
          <w:sz w:val="44"/>
          <w:szCs w:val="44"/>
          <w:lang w:val="en-US" w:eastAsia="zh-CN" w:bidi="ar-SA"/>
        </w:rPr>
        <w:t>西安市幸福路地区安置性商品房建设和购买实施细则</w:t>
      </w:r>
      <w:r>
        <w:rPr>
          <w:rFonts w:hint="eastAsia" w:ascii="Times New Roman" w:hAnsi="Times New Roman" w:eastAsia="方正小标宋简体" w:cs="Times New Roman"/>
          <w:kern w:val="2"/>
          <w:sz w:val="36"/>
          <w:szCs w:val="36"/>
          <w:lang w:val="en-US" w:eastAsia="zh-CN" w:bidi="ar-SA"/>
        </w:rPr>
        <w:t>（征求意见稿）</w:t>
      </w:r>
      <w:bookmarkEnd w:id="0"/>
    </w:p>
    <w:p>
      <w:pPr>
        <w:pStyle w:val="3"/>
        <w:keepNext w:val="0"/>
        <w:keepLines w:val="0"/>
        <w:pageBreakBefore w:val="0"/>
        <w:widowControl w:val="0"/>
        <w:kinsoku/>
        <w:wordWrap/>
        <w:overflowPunct/>
        <w:topLinePunct w:val="0"/>
        <w:autoSpaceDE w:val="0"/>
        <w:autoSpaceDN w:val="0"/>
        <w:bidi w:val="0"/>
        <w:adjustRightInd/>
        <w:snapToGrid/>
        <w:spacing w:line="560" w:lineRule="exact"/>
        <w:ind w:left="0" w:leftChars="0" w:right="0"/>
        <w:jc w:val="both"/>
        <w:textAlignment w:val="auto"/>
        <w:rPr>
          <w:rFonts w:ascii="Arial Unicode MS"/>
          <w:sz w:val="36"/>
        </w:rPr>
      </w:pPr>
    </w:p>
    <w:p>
      <w:pPr>
        <w:pStyle w:val="3"/>
        <w:keepNext w:val="0"/>
        <w:keepLines w:val="0"/>
        <w:pageBreakBefore w:val="0"/>
        <w:widowControl w:val="0"/>
        <w:tabs>
          <w:tab w:val="left" w:pos="1279"/>
        </w:tabs>
        <w:kinsoku/>
        <w:overflowPunct/>
        <w:topLinePunct w:val="0"/>
        <w:bidi w:val="0"/>
        <w:adjustRightInd/>
        <w:snapToGrid/>
        <w:spacing w:line="560" w:lineRule="exact"/>
        <w:ind w:left="0" w:leftChars="0" w:right="0"/>
        <w:jc w:val="center"/>
        <w:textAlignment w:val="auto"/>
        <w:rPr>
          <w:rFonts w:ascii="黑体" w:eastAsia="黑体"/>
        </w:rPr>
      </w:pPr>
      <w:r>
        <w:rPr>
          <w:rFonts w:hint="eastAsia" w:ascii="黑体" w:eastAsia="黑体"/>
        </w:rPr>
        <w:t>第一章</w:t>
      </w:r>
      <w:r>
        <w:rPr>
          <w:rFonts w:hint="eastAsia" w:ascii="黑体" w:eastAsia="黑体"/>
        </w:rPr>
        <w:tab/>
      </w:r>
      <w:r>
        <w:rPr>
          <w:rFonts w:hint="eastAsia" w:ascii="黑体" w:eastAsia="黑体"/>
        </w:rPr>
        <w:t>总则</w:t>
      </w:r>
    </w:p>
    <w:p>
      <w:pPr>
        <w:pStyle w:val="3"/>
        <w:keepNext w:val="0"/>
        <w:keepLines w:val="0"/>
        <w:pageBreakBefore w:val="0"/>
        <w:widowControl w:val="0"/>
        <w:kinsoku/>
        <w:overflowPunct/>
        <w:topLinePunct w:val="0"/>
        <w:bidi w:val="0"/>
        <w:adjustRightInd/>
        <w:snapToGrid/>
        <w:spacing w:line="560" w:lineRule="exact"/>
        <w:ind w:left="0" w:leftChars="0" w:right="0" w:firstLine="640"/>
        <w:jc w:val="both"/>
        <w:textAlignment w:val="auto"/>
        <w:rPr>
          <w:rFonts w:ascii="仿宋_GB2312" w:hAnsi="仿宋_GB2312" w:eastAsia="仿宋_GB2312"/>
        </w:rPr>
      </w:pPr>
      <w:r>
        <w:rPr>
          <w:rFonts w:ascii="仿宋_GB2312" w:hAnsi="仿宋_GB2312" w:eastAsia="仿宋_GB2312"/>
          <w:b/>
        </w:rPr>
        <w:t xml:space="preserve">第一条 </w:t>
      </w:r>
      <w:r>
        <w:rPr>
          <w:rFonts w:ascii="仿宋_GB2312" w:hAnsi="仿宋_GB2312" w:eastAsia="仿宋_GB2312"/>
        </w:rPr>
        <w:t>为</w:t>
      </w:r>
      <w:r>
        <w:rPr>
          <w:rFonts w:hint="eastAsia" w:ascii="仿宋_GB2312" w:hAnsi="仿宋_GB2312" w:eastAsia="仿宋_GB2312"/>
          <w:lang w:val="en-US"/>
        </w:rPr>
        <w:t>有序推动西安市幸福路地区综合改造工作，</w:t>
      </w:r>
      <w:r>
        <w:rPr>
          <w:rFonts w:ascii="仿宋_GB2312" w:hAnsi="仿宋_GB2312" w:eastAsia="仿宋_GB2312"/>
        </w:rPr>
        <w:t>进一步提升安置项目建设品质，维护</w:t>
      </w:r>
      <w:r>
        <w:rPr>
          <w:rFonts w:hint="eastAsia" w:ascii="仿宋_GB2312" w:hAnsi="仿宋_GB2312" w:eastAsia="仿宋_GB2312"/>
          <w:lang w:val="en-US"/>
        </w:rPr>
        <w:t>被征收人</w:t>
      </w:r>
      <w:r>
        <w:rPr>
          <w:rFonts w:ascii="仿宋_GB2312" w:hAnsi="仿宋_GB2312" w:eastAsia="仿宋_GB2312"/>
        </w:rPr>
        <w:t>合法权益，</w:t>
      </w:r>
      <w:r>
        <w:rPr>
          <w:rFonts w:hint="eastAsia" w:ascii="仿宋_GB2312" w:hAnsi="仿宋_GB2312" w:eastAsia="仿宋_GB2312"/>
          <w:lang w:val="en-US"/>
        </w:rPr>
        <w:t>根据西安市人民政府《关于印发幸福路地区综合改造工作方案的通知</w:t>
      </w:r>
      <w:r>
        <w:rPr>
          <w:rFonts w:hint="eastAsia" w:ascii="仿宋_GB2312" w:hAnsi="仿宋_GB2312" w:eastAsia="仿宋_GB2312"/>
          <w:spacing w:val="-12"/>
          <w:lang w:val="en-US"/>
        </w:rPr>
        <w:t>》</w:t>
      </w:r>
      <w:r>
        <w:rPr>
          <w:rFonts w:hint="eastAsia" w:ascii="仿宋_GB2312" w:hAnsi="仿宋_GB2312" w:eastAsia="仿宋_GB2312"/>
          <w:lang w:val="en-US"/>
        </w:rPr>
        <w:t>（市政办发</w:t>
      </w:r>
      <w:r>
        <w:rPr>
          <w:rFonts w:hint="eastAsia" w:ascii="Times New Roman" w:hAnsi="Times New Roman" w:eastAsia="仿宋_GB2312" w:cs="Times New Roman"/>
          <w:sz w:val="32"/>
          <w:szCs w:val="32"/>
          <w:lang w:val="en-US" w:eastAsia="zh-CN"/>
        </w:rPr>
        <w:t>〔2013〕</w:t>
      </w:r>
      <w:r>
        <w:rPr>
          <w:rFonts w:hint="eastAsia" w:ascii="仿宋_GB2312" w:hAnsi="仿宋_GB2312" w:eastAsia="仿宋_GB2312"/>
          <w:lang w:val="en-US"/>
        </w:rPr>
        <w:t>89号）等文件精神，</w:t>
      </w:r>
      <w:r>
        <w:rPr>
          <w:rFonts w:ascii="仿宋_GB2312" w:hAnsi="仿宋_GB2312" w:eastAsia="仿宋_GB2312"/>
        </w:rPr>
        <w:t>结合</w:t>
      </w:r>
      <w:r>
        <w:rPr>
          <w:rFonts w:hint="eastAsia" w:ascii="仿宋_GB2312" w:hAnsi="仿宋_GB2312" w:eastAsia="仿宋_GB2312"/>
          <w:lang w:val="en-US"/>
        </w:rPr>
        <w:t>区域征收安置</w:t>
      </w:r>
      <w:r>
        <w:rPr>
          <w:rFonts w:ascii="仿宋_GB2312" w:hAnsi="仿宋_GB2312" w:eastAsia="仿宋_GB2312"/>
        </w:rPr>
        <w:t>工作实际，制定本细则。</w:t>
      </w:r>
    </w:p>
    <w:p>
      <w:pPr>
        <w:pStyle w:val="3"/>
        <w:spacing w:line="560" w:lineRule="exact"/>
        <w:ind w:right="-64" w:rightChars="0" w:firstLine="640"/>
        <w:jc w:val="both"/>
        <w:rPr>
          <w:rFonts w:ascii="仿宋_GB2312" w:hAnsi="仿宋_GB2312" w:eastAsia="仿宋_GB2312"/>
        </w:rPr>
      </w:pPr>
      <w:r>
        <w:rPr>
          <w:rFonts w:ascii="仿宋_GB2312" w:hAnsi="仿宋_GB2312" w:eastAsia="仿宋_GB2312"/>
          <w:b/>
        </w:rPr>
        <w:t xml:space="preserve">第二条 </w:t>
      </w:r>
      <w:r>
        <w:rPr>
          <w:rFonts w:hint="eastAsia" w:ascii="仿宋_GB2312" w:hAnsi="仿宋_GB2312" w:eastAsia="仿宋_GB2312"/>
          <w:bCs/>
          <w:lang w:val="en-US"/>
        </w:rPr>
        <w:t>西安市</w:t>
      </w:r>
      <w:r>
        <w:rPr>
          <w:rFonts w:ascii="仿宋_GB2312" w:hAnsi="仿宋_GB2312" w:eastAsia="仿宋_GB2312"/>
        </w:rPr>
        <w:t>幸福路</w:t>
      </w:r>
      <w:r>
        <w:rPr>
          <w:rFonts w:hint="eastAsia" w:ascii="仿宋_GB2312" w:hAnsi="仿宋_GB2312" w:eastAsia="仿宋_GB2312"/>
          <w:lang w:val="en-US"/>
        </w:rPr>
        <w:t>地区综合改造规划范围</w:t>
      </w:r>
      <w:r>
        <w:rPr>
          <w:rFonts w:ascii="仿宋_GB2312" w:hAnsi="仿宋_GB2312" w:eastAsia="仿宋_GB2312"/>
        </w:rPr>
        <w:t>内采取购买安置性商品房进行回迁</w:t>
      </w:r>
      <w:r>
        <w:rPr>
          <w:rFonts w:hint="eastAsia" w:ascii="仿宋_GB2312" w:hAnsi="仿宋_GB2312" w:eastAsia="仿宋_GB2312"/>
          <w:lang w:val="en-US"/>
        </w:rPr>
        <w:t>安置</w:t>
      </w:r>
      <w:r>
        <w:rPr>
          <w:rFonts w:ascii="仿宋_GB2312" w:hAnsi="仿宋_GB2312" w:eastAsia="仿宋_GB2312"/>
        </w:rPr>
        <w:t>的项目适用本细则。</w:t>
      </w:r>
    </w:p>
    <w:p>
      <w:pPr>
        <w:pStyle w:val="3"/>
        <w:spacing w:before="1" w:line="560" w:lineRule="exact"/>
        <w:ind w:right="-64" w:rightChars="0" w:firstLine="640"/>
        <w:jc w:val="both"/>
        <w:rPr>
          <w:rFonts w:ascii="仿宋_GB2312" w:hAnsi="仿宋_GB2312" w:eastAsia="仿宋_GB2312"/>
        </w:rPr>
      </w:pPr>
      <w:r>
        <w:rPr>
          <w:rFonts w:ascii="仿宋_GB2312" w:hAnsi="仿宋_GB2312" w:eastAsia="仿宋_GB2312"/>
          <w:b/>
          <w:spacing w:val="6"/>
        </w:rPr>
        <w:t xml:space="preserve">第三条 </w:t>
      </w:r>
      <w:r>
        <w:rPr>
          <w:rFonts w:ascii="仿宋_GB2312" w:hAnsi="仿宋_GB2312" w:eastAsia="仿宋_GB2312"/>
          <w:spacing w:val="-9"/>
        </w:rPr>
        <w:t>安置性商品房住宅用房、商业用房毛坯交付，幼</w:t>
      </w:r>
      <w:r>
        <w:rPr>
          <w:rFonts w:ascii="仿宋_GB2312" w:hAnsi="仿宋_GB2312" w:eastAsia="仿宋_GB2312"/>
          <w:spacing w:val="-13"/>
        </w:rPr>
        <w:t>儿园精装交付，公建配套简装交付；项目主要经济技术指标、采</w:t>
      </w:r>
      <w:r>
        <w:rPr>
          <w:rFonts w:ascii="仿宋_GB2312" w:hAnsi="仿宋_GB2312" w:eastAsia="仿宋_GB2312"/>
          <w:spacing w:val="-12"/>
        </w:rPr>
        <w:t>暖方式、海绵城市建设、</w:t>
      </w:r>
      <w:r>
        <w:rPr>
          <w:rFonts w:hint="eastAsia" w:ascii="仿宋_GB2312" w:hAnsi="仿宋_GB2312" w:eastAsia="仿宋_GB2312"/>
        </w:rPr>
        <w:t>15</w:t>
      </w:r>
      <w:r>
        <w:rPr>
          <w:rFonts w:ascii="仿宋_GB2312" w:hAnsi="仿宋_GB2312" w:eastAsia="仿宋_GB2312"/>
        </w:rPr>
        <w:t>分钟生活圈配建标准等均按照</w:t>
      </w:r>
      <w:r>
        <w:rPr>
          <w:rFonts w:hint="eastAsia" w:ascii="仿宋_GB2312" w:hAnsi="仿宋_GB2312" w:eastAsia="仿宋_GB2312"/>
        </w:rPr>
        <w:t>西安市</w:t>
      </w:r>
      <w:r>
        <w:rPr>
          <w:rFonts w:ascii="仿宋_GB2312" w:hAnsi="仿宋_GB2312" w:eastAsia="仿宋_GB2312"/>
        </w:rPr>
        <w:t>现行建设标准实施。</w:t>
      </w:r>
    </w:p>
    <w:p>
      <w:pPr>
        <w:pStyle w:val="3"/>
        <w:spacing w:before="1" w:line="560" w:lineRule="exact"/>
        <w:ind w:right="-64" w:rightChars="0" w:firstLine="640"/>
        <w:jc w:val="both"/>
        <w:rPr>
          <w:rFonts w:ascii="仿宋_GB2312" w:hAnsi="仿宋_GB2312" w:eastAsia="仿宋_GB2312"/>
        </w:rPr>
      </w:pPr>
      <w:r>
        <w:rPr>
          <w:rFonts w:ascii="仿宋_GB2312" w:hAnsi="仿宋_GB2312" w:eastAsia="仿宋_GB2312"/>
          <w:b/>
          <w:spacing w:val="6"/>
        </w:rPr>
        <w:t>第</w:t>
      </w:r>
      <w:r>
        <w:rPr>
          <w:rFonts w:hint="eastAsia" w:ascii="仿宋_GB2312" w:hAnsi="仿宋_GB2312" w:eastAsia="仿宋_GB2312"/>
          <w:b/>
          <w:spacing w:val="6"/>
        </w:rPr>
        <w:t>四</w:t>
      </w:r>
      <w:r>
        <w:rPr>
          <w:rFonts w:ascii="仿宋_GB2312" w:hAnsi="仿宋_GB2312" w:eastAsia="仿宋_GB2312"/>
          <w:b/>
          <w:spacing w:val="6"/>
        </w:rPr>
        <w:t>条</w:t>
      </w:r>
      <w:r>
        <w:rPr>
          <w:rFonts w:hint="eastAsia" w:ascii="仿宋_GB2312" w:hAnsi="仿宋_GB2312" w:eastAsia="仿宋_GB2312"/>
          <w:b/>
          <w:spacing w:val="6"/>
        </w:rPr>
        <w:t xml:space="preserve"> </w:t>
      </w:r>
      <w:r>
        <w:rPr>
          <w:rFonts w:hint="eastAsia" w:ascii="仿宋_GB2312" w:hAnsi="仿宋_GB2312" w:eastAsia="仿宋_GB2312"/>
          <w:spacing w:val="-9"/>
        </w:rPr>
        <w:t>新城区政府</w:t>
      </w:r>
      <w:r>
        <w:rPr>
          <w:rFonts w:ascii="仿宋_GB2312" w:hAnsi="仿宋_GB2312" w:eastAsia="仿宋_GB2312"/>
          <w:spacing w:val="-9"/>
        </w:rPr>
        <w:t>成立</w:t>
      </w:r>
      <w:r>
        <w:rPr>
          <w:rFonts w:hint="eastAsia" w:ascii="仿宋_GB2312" w:hAnsi="仿宋_GB2312" w:eastAsia="仿宋_GB2312"/>
          <w:spacing w:val="-9"/>
        </w:rPr>
        <w:t>幸福路地区</w:t>
      </w:r>
      <w:r>
        <w:rPr>
          <w:rFonts w:ascii="仿宋_GB2312" w:hAnsi="仿宋_GB2312" w:eastAsia="仿宋_GB2312"/>
          <w:spacing w:val="-9"/>
        </w:rPr>
        <w:t>安置性商品房专项工作领导小组，负责</w:t>
      </w:r>
      <w:r>
        <w:rPr>
          <w:rFonts w:ascii="仿宋_GB2312" w:hAnsi="仿宋_GB2312" w:eastAsia="仿宋_GB2312"/>
          <w:spacing w:val="-10"/>
        </w:rPr>
        <w:t>建设和购买的组织协调、重大事项决策；领导小组组长由分管</w:t>
      </w:r>
      <w:r>
        <w:rPr>
          <w:rFonts w:hint="eastAsia" w:ascii="仿宋_GB2312" w:hAnsi="仿宋_GB2312" w:eastAsia="仿宋_GB2312"/>
          <w:spacing w:val="-10"/>
          <w:lang w:val="en-US"/>
        </w:rPr>
        <w:t>幸福路</w:t>
      </w:r>
      <w:r>
        <w:rPr>
          <w:rFonts w:hint="eastAsia" w:ascii="仿宋_GB2312" w:hAnsi="仿宋_GB2312" w:eastAsia="仿宋_GB2312"/>
          <w:spacing w:val="-13"/>
        </w:rPr>
        <w:t>管委会</w:t>
      </w:r>
      <w:r>
        <w:rPr>
          <w:rFonts w:hint="eastAsia" w:ascii="仿宋_GB2312" w:hAnsi="仿宋_GB2312" w:eastAsia="仿宋_GB2312"/>
          <w:spacing w:val="-10"/>
          <w:lang w:val="en-US"/>
        </w:rPr>
        <w:t>工作的</w:t>
      </w:r>
      <w:r>
        <w:rPr>
          <w:rFonts w:hint="eastAsia" w:ascii="仿宋_GB2312" w:hAnsi="仿宋_GB2312" w:eastAsia="仿宋_GB2312"/>
          <w:spacing w:val="-8"/>
          <w:w w:val="95"/>
        </w:rPr>
        <w:t>副区长担任，副组长由幸福路管委会专职副主任、财务总监担任，</w:t>
      </w:r>
      <w:r>
        <w:rPr>
          <w:rFonts w:ascii="仿宋_GB2312" w:hAnsi="仿宋_GB2312" w:eastAsia="仿宋_GB2312"/>
          <w:spacing w:val="-8"/>
          <w:w w:val="95"/>
        </w:rPr>
        <w:t>成员</w:t>
      </w:r>
      <w:r>
        <w:rPr>
          <w:rFonts w:ascii="仿宋_GB2312" w:hAnsi="仿宋_GB2312" w:eastAsia="仿宋_GB2312"/>
          <w:spacing w:val="-9"/>
        </w:rPr>
        <w:t>单位</w:t>
      </w:r>
      <w:r>
        <w:rPr>
          <w:rFonts w:hint="eastAsia" w:ascii="仿宋_GB2312" w:hAnsi="仿宋_GB2312" w:eastAsia="仿宋_GB2312"/>
          <w:spacing w:val="-8"/>
          <w:w w:val="95"/>
          <w:lang w:val="en-US"/>
        </w:rPr>
        <w:t>为</w:t>
      </w:r>
      <w:r>
        <w:rPr>
          <w:rFonts w:hint="eastAsia" w:ascii="仿宋_GB2312" w:hAnsi="仿宋_GB2312" w:eastAsia="仿宋_GB2312"/>
          <w:spacing w:val="-8"/>
          <w:w w:val="95"/>
        </w:rPr>
        <w:t>幸福路管委会</w:t>
      </w:r>
      <w:r>
        <w:rPr>
          <w:rFonts w:hint="eastAsia" w:ascii="仿宋_GB2312" w:hAnsi="仿宋_GB2312" w:eastAsia="仿宋_GB2312"/>
          <w:spacing w:val="-8"/>
          <w:w w:val="95"/>
          <w:lang w:val="en-US"/>
        </w:rPr>
        <w:t>开发建设局、财政审计局、发展规划局、</w:t>
      </w:r>
      <w:r>
        <w:rPr>
          <w:rFonts w:hint="eastAsia" w:ascii="仿宋_GB2312" w:hAnsi="仿宋_GB2312" w:eastAsia="仿宋_GB2312"/>
          <w:spacing w:val="-8"/>
          <w:w w:val="95"/>
        </w:rPr>
        <w:t>区</w:t>
      </w:r>
      <w:r>
        <w:rPr>
          <w:rFonts w:hint="eastAsia" w:ascii="仿宋_GB2312" w:hAnsi="仿宋_GB2312" w:eastAsia="仿宋_GB2312"/>
          <w:spacing w:val="-8"/>
          <w:w w:val="95"/>
          <w:lang w:eastAsia="zh-CN"/>
        </w:rPr>
        <w:t>审计</w:t>
      </w:r>
      <w:r>
        <w:rPr>
          <w:rFonts w:hint="eastAsia" w:ascii="仿宋_GB2312" w:hAnsi="仿宋_GB2312" w:eastAsia="仿宋_GB2312"/>
          <w:spacing w:val="-8"/>
          <w:w w:val="95"/>
        </w:rPr>
        <w:t>局、区发改委、区住建局、资规新城分局</w:t>
      </w:r>
      <w:r>
        <w:rPr>
          <w:rFonts w:hint="eastAsia" w:ascii="仿宋_GB2312" w:hAnsi="仿宋_GB2312" w:eastAsia="仿宋_GB2312"/>
          <w:spacing w:val="-8"/>
          <w:w w:val="95"/>
          <w:lang w:val="en-US"/>
        </w:rPr>
        <w:t>和</w:t>
      </w:r>
      <w:r>
        <w:rPr>
          <w:rFonts w:ascii="仿宋_GB2312" w:hAnsi="仿宋_GB2312" w:eastAsia="仿宋_GB2312"/>
          <w:spacing w:val="-8"/>
          <w:w w:val="95"/>
        </w:rPr>
        <w:t>相关</w:t>
      </w:r>
      <w:r>
        <w:rPr>
          <w:rFonts w:ascii="仿宋_GB2312" w:hAnsi="仿宋_GB2312" w:eastAsia="仿宋_GB2312"/>
          <w:spacing w:val="-13"/>
        </w:rPr>
        <w:t>街道</w:t>
      </w:r>
      <w:r>
        <w:rPr>
          <w:rFonts w:hint="eastAsia" w:ascii="仿宋_GB2312" w:hAnsi="仿宋_GB2312" w:eastAsia="仿宋_GB2312"/>
          <w:spacing w:val="-13"/>
          <w:lang w:val="en-US"/>
        </w:rPr>
        <w:t>办事处</w:t>
      </w:r>
      <w:r>
        <w:rPr>
          <w:rFonts w:ascii="仿宋_GB2312" w:hAnsi="仿宋_GB2312" w:eastAsia="仿宋_GB2312"/>
          <w:spacing w:val="-13"/>
        </w:rPr>
        <w:t>。领</w:t>
      </w:r>
      <w:r>
        <w:rPr>
          <w:rFonts w:ascii="仿宋_GB2312" w:hAnsi="仿宋_GB2312" w:eastAsia="仿宋_GB2312"/>
          <w:spacing w:val="-12"/>
        </w:rPr>
        <w:t>导小组办公</w:t>
      </w:r>
      <w:r>
        <w:rPr>
          <w:rFonts w:hint="eastAsia" w:ascii="仿宋_GB2312" w:hAnsi="仿宋_GB2312" w:eastAsia="仿宋_GB2312"/>
          <w:spacing w:val="-12"/>
          <w:lang w:val="en-US"/>
        </w:rPr>
        <w:t>室</w:t>
      </w:r>
      <w:r>
        <w:rPr>
          <w:rFonts w:ascii="仿宋_GB2312" w:hAnsi="仿宋_GB2312" w:eastAsia="仿宋_GB2312"/>
          <w:spacing w:val="-8"/>
        </w:rPr>
        <w:t>设在</w:t>
      </w:r>
      <w:r>
        <w:rPr>
          <w:rFonts w:hint="eastAsia" w:ascii="仿宋_GB2312" w:hAnsi="仿宋_GB2312" w:eastAsia="仿宋_GB2312"/>
          <w:spacing w:val="-8"/>
          <w:w w:val="95"/>
        </w:rPr>
        <w:t>幸福路</w:t>
      </w:r>
      <w:r>
        <w:rPr>
          <w:rFonts w:hint="eastAsia" w:ascii="仿宋_GB2312" w:hAnsi="仿宋_GB2312" w:eastAsia="仿宋_GB2312"/>
          <w:spacing w:val="-8"/>
        </w:rPr>
        <w:t>管委会</w:t>
      </w:r>
      <w:r>
        <w:rPr>
          <w:rFonts w:hint="eastAsia" w:ascii="仿宋_GB2312" w:hAnsi="仿宋_GB2312" w:eastAsia="仿宋_GB2312"/>
          <w:spacing w:val="-6"/>
        </w:rPr>
        <w:t>开发建设局</w:t>
      </w:r>
      <w:r>
        <w:rPr>
          <w:rFonts w:ascii="仿宋_GB2312" w:hAnsi="仿宋_GB2312" w:eastAsia="仿宋_GB2312"/>
          <w:spacing w:val="-3"/>
          <w:w w:val="95"/>
        </w:rPr>
        <w:t>。</w:t>
      </w:r>
      <w:r>
        <w:rPr>
          <w:rFonts w:ascii="仿宋_GB2312" w:hAnsi="仿宋_GB2312" w:eastAsia="仿宋_GB2312"/>
          <w:spacing w:val="-11"/>
        </w:rPr>
        <w:t>各成员单位按照“提前受理、同步办理”的原则，负责安置性商品房项目立项、规划、土地、建设等审批手续办理，及购买资金</w:t>
      </w:r>
      <w:r>
        <w:rPr>
          <w:rFonts w:ascii="仿宋_GB2312" w:hAnsi="仿宋_GB2312" w:eastAsia="仿宋_GB2312"/>
        </w:rPr>
        <w:t>的</w:t>
      </w:r>
      <w:r>
        <w:rPr>
          <w:rFonts w:hint="eastAsia" w:ascii="仿宋_GB2312" w:hAnsi="仿宋_GB2312" w:eastAsia="仿宋_GB2312"/>
          <w:lang w:val="en-US"/>
        </w:rPr>
        <w:t>筹集</w:t>
      </w:r>
      <w:r>
        <w:rPr>
          <w:rFonts w:ascii="仿宋_GB2312" w:hAnsi="仿宋_GB2312" w:eastAsia="仿宋_GB2312"/>
        </w:rPr>
        <w:t>拨付。</w:t>
      </w:r>
    </w:p>
    <w:p>
      <w:pPr>
        <w:pStyle w:val="3"/>
        <w:tabs>
          <w:tab w:val="left" w:pos="8800"/>
        </w:tabs>
        <w:spacing w:line="560" w:lineRule="exact"/>
        <w:ind w:right="-64" w:rightChars="0" w:firstLine="640"/>
        <w:jc w:val="both"/>
        <w:rPr>
          <w:rFonts w:ascii="仿宋_GB2312" w:hAnsi="仿宋_GB2312" w:eastAsia="仿宋_GB2312"/>
        </w:rPr>
      </w:pPr>
      <w:r>
        <w:rPr>
          <w:rFonts w:hint="eastAsia" w:ascii="仿宋_GB2312" w:hAnsi="仿宋_GB2312" w:eastAsia="仿宋_GB2312"/>
          <w:lang w:val="en-US"/>
        </w:rPr>
        <w:t>幸福路地区安置性商品房项目</w:t>
      </w:r>
      <w:r>
        <w:rPr>
          <w:rFonts w:hint="eastAsia" w:ascii="仿宋_GB2312" w:hAnsi="仿宋_GB2312" w:eastAsia="仿宋_GB2312"/>
          <w:spacing w:val="-8"/>
          <w:w w:val="95"/>
        </w:rPr>
        <w:t>实施</w:t>
      </w:r>
      <w:r>
        <w:rPr>
          <w:rFonts w:hint="eastAsia" w:ascii="仿宋_GB2312" w:hAnsi="仿宋_GB2312" w:eastAsia="仿宋_GB2312"/>
          <w:spacing w:val="-8"/>
          <w:w w:val="95"/>
          <w:lang w:val="en-US"/>
        </w:rPr>
        <w:t>单位</w:t>
      </w:r>
      <w:r>
        <w:rPr>
          <w:rFonts w:hint="eastAsia" w:ascii="仿宋_GB2312" w:hAnsi="仿宋_GB2312" w:eastAsia="仿宋_GB2312"/>
          <w:spacing w:val="-8"/>
          <w:w w:val="95"/>
        </w:rPr>
        <w:t>为幸福路管委会。</w:t>
      </w:r>
    </w:p>
    <w:p>
      <w:pPr>
        <w:pStyle w:val="3"/>
        <w:spacing w:line="560" w:lineRule="exact"/>
        <w:ind w:right="-64" w:rightChars="0" w:firstLine="640"/>
        <w:jc w:val="both"/>
        <w:rPr>
          <w:rFonts w:ascii="仿宋_GB2312" w:hAnsi="仿宋_GB2312" w:eastAsia="仿宋_GB2312"/>
        </w:rPr>
      </w:pPr>
      <w:r>
        <w:rPr>
          <w:rFonts w:ascii="仿宋_GB2312" w:hAnsi="仿宋_GB2312" w:eastAsia="仿宋_GB2312"/>
          <w:b/>
          <w:spacing w:val="6"/>
        </w:rPr>
        <w:t>第</w:t>
      </w:r>
      <w:r>
        <w:rPr>
          <w:rFonts w:hint="eastAsia" w:ascii="仿宋_GB2312" w:hAnsi="仿宋_GB2312" w:eastAsia="仿宋_GB2312"/>
          <w:b/>
          <w:spacing w:val="6"/>
        </w:rPr>
        <w:t>五</w:t>
      </w:r>
      <w:r>
        <w:rPr>
          <w:rFonts w:ascii="仿宋_GB2312" w:hAnsi="仿宋_GB2312" w:eastAsia="仿宋_GB2312"/>
          <w:b/>
          <w:spacing w:val="6"/>
        </w:rPr>
        <w:t xml:space="preserve">条 </w:t>
      </w:r>
      <w:r>
        <w:rPr>
          <w:rFonts w:ascii="仿宋_GB2312" w:hAnsi="仿宋_GB2312" w:eastAsia="仿宋_GB2312"/>
          <w:spacing w:val="-7"/>
        </w:rPr>
        <w:t>安置性商品房</w:t>
      </w:r>
      <w:r>
        <w:rPr>
          <w:rFonts w:hint="eastAsia" w:ascii="仿宋_GB2312" w:hAnsi="仿宋_GB2312" w:eastAsia="仿宋_GB2312"/>
          <w:spacing w:val="-7"/>
          <w:lang w:val="en-US"/>
        </w:rPr>
        <w:t>项目</w:t>
      </w:r>
      <w:r>
        <w:rPr>
          <w:rFonts w:ascii="仿宋_GB2312" w:hAnsi="仿宋_GB2312" w:eastAsia="仿宋_GB2312"/>
          <w:spacing w:val="-7"/>
        </w:rPr>
        <w:t>按照“限房</w:t>
      </w:r>
      <w:r>
        <w:rPr>
          <w:rFonts w:ascii="仿宋_GB2312" w:hAnsi="仿宋_GB2312" w:eastAsia="仿宋_GB2312"/>
          <w:spacing w:val="-12"/>
        </w:rPr>
        <w:t>价、竞地价”原则公开出让项目用地；开发企业</w:t>
      </w:r>
      <w:r>
        <w:rPr>
          <w:rFonts w:ascii="仿宋_GB2312" w:hAnsi="仿宋_GB2312" w:eastAsia="仿宋_GB2312"/>
          <w:spacing w:val="-14"/>
        </w:rPr>
        <w:t>竞得土地后，按照约定</w:t>
      </w:r>
      <w:r>
        <w:rPr>
          <w:rFonts w:hint="eastAsia" w:ascii="仿宋_GB2312" w:hAnsi="仿宋_GB2312" w:eastAsia="仿宋_GB2312"/>
          <w:spacing w:val="-14"/>
          <w:lang w:val="en-US"/>
        </w:rPr>
        <w:t>标准和</w:t>
      </w:r>
      <w:r>
        <w:rPr>
          <w:rFonts w:ascii="仿宋_GB2312" w:hAnsi="仿宋_GB2312" w:eastAsia="仿宋_GB2312"/>
          <w:spacing w:val="-14"/>
        </w:rPr>
        <w:t>时限完成安置性商品房建设</w:t>
      </w:r>
      <w:r>
        <w:rPr>
          <w:rFonts w:ascii="仿宋_GB2312" w:hAnsi="仿宋_GB2312" w:eastAsia="仿宋_GB2312"/>
          <w:spacing w:val="2"/>
          <w:w w:val="99"/>
        </w:rPr>
        <w:t>；</w:t>
      </w:r>
      <w:r>
        <w:rPr>
          <w:rFonts w:hint="eastAsia" w:ascii="仿宋_GB2312" w:hAnsi="仿宋_GB2312" w:eastAsia="仿宋_GB2312"/>
          <w:spacing w:val="2"/>
          <w:w w:val="99"/>
        </w:rPr>
        <w:t>实施单位</w:t>
      </w:r>
      <w:r>
        <w:rPr>
          <w:rFonts w:ascii="仿宋_GB2312" w:hAnsi="仿宋_GB2312" w:eastAsia="仿宋_GB2312"/>
          <w:spacing w:val="2"/>
          <w:w w:val="99"/>
        </w:rPr>
        <w:t>对</w:t>
      </w:r>
      <w:r>
        <w:rPr>
          <w:rFonts w:hint="eastAsia" w:ascii="仿宋_GB2312" w:hAnsi="仿宋_GB2312" w:eastAsia="仿宋_GB2312"/>
          <w:spacing w:val="2"/>
          <w:w w:val="99"/>
          <w:lang w:val="en-US"/>
        </w:rPr>
        <w:t>建成的</w:t>
      </w:r>
      <w:r>
        <w:rPr>
          <w:rFonts w:ascii="仿宋_GB2312" w:hAnsi="仿宋_GB2312" w:eastAsia="仿宋_GB2312"/>
          <w:spacing w:val="2"/>
          <w:w w:val="99"/>
        </w:rPr>
        <w:t>安置性商品房整体购买</w:t>
      </w:r>
      <w:r>
        <w:rPr>
          <w:rFonts w:hint="eastAsia" w:ascii="仿宋_GB2312" w:hAnsi="仿宋_GB2312" w:eastAsia="仿宋_GB2312"/>
          <w:spacing w:val="2"/>
          <w:w w:val="99"/>
        </w:rPr>
        <w:t>，</w:t>
      </w:r>
      <w:r>
        <w:rPr>
          <w:rFonts w:ascii="仿宋_GB2312" w:hAnsi="仿宋_GB2312" w:eastAsia="仿宋_GB2312"/>
          <w:spacing w:val="2"/>
          <w:w w:val="99"/>
        </w:rPr>
        <w:t>用</w:t>
      </w:r>
      <w:r>
        <w:rPr>
          <w:rFonts w:ascii="仿宋_GB2312" w:hAnsi="仿宋_GB2312" w:eastAsia="仿宋_GB2312"/>
          <w:spacing w:val="-9"/>
        </w:rPr>
        <w:t>于安置</w:t>
      </w:r>
      <w:r>
        <w:rPr>
          <w:rFonts w:hint="eastAsia" w:ascii="仿宋_GB2312" w:hAnsi="仿宋_GB2312" w:eastAsia="仿宋_GB2312"/>
          <w:spacing w:val="-9"/>
          <w:lang w:val="en-US"/>
        </w:rPr>
        <w:t>被征收单位群众</w:t>
      </w:r>
      <w:r>
        <w:rPr>
          <w:rFonts w:ascii="仿宋_GB2312" w:hAnsi="仿宋_GB2312" w:eastAsia="仿宋_GB2312"/>
          <w:spacing w:val="-9"/>
        </w:rPr>
        <w:t>；房屋交付后，开发企业负责办理所有权首次登记</w:t>
      </w:r>
      <w:r>
        <w:rPr>
          <w:rFonts w:hint="eastAsia" w:ascii="仿宋_GB2312" w:hAnsi="仿宋_GB2312" w:eastAsia="仿宋_GB2312"/>
          <w:spacing w:val="-9"/>
          <w:lang w:val="en-US"/>
        </w:rPr>
        <w:t>和</w:t>
      </w:r>
      <w:r>
        <w:rPr>
          <w:rFonts w:ascii="仿宋_GB2312" w:hAnsi="仿宋_GB2312" w:eastAsia="仿宋_GB2312"/>
          <w:spacing w:val="-9"/>
        </w:rPr>
        <w:t>转移登记。</w:t>
      </w:r>
    </w:p>
    <w:p>
      <w:pPr>
        <w:pStyle w:val="3"/>
        <w:spacing w:line="560" w:lineRule="exact"/>
        <w:ind w:left="1448" w:right="1618"/>
        <w:jc w:val="both"/>
        <w:rPr>
          <w:rFonts w:hint="eastAsia" w:ascii="黑体" w:eastAsia="黑体"/>
        </w:rPr>
      </w:pPr>
    </w:p>
    <w:p>
      <w:pPr>
        <w:pStyle w:val="3"/>
        <w:spacing w:line="560" w:lineRule="exact"/>
        <w:ind w:left="1448" w:right="1618"/>
        <w:jc w:val="center"/>
        <w:rPr>
          <w:rFonts w:ascii="黑体" w:eastAsia="黑体"/>
          <w:lang w:val="en-US"/>
        </w:rPr>
      </w:pPr>
      <w:r>
        <w:rPr>
          <w:rFonts w:hint="eastAsia" w:ascii="黑体" w:eastAsia="黑体"/>
        </w:rPr>
        <w:t xml:space="preserve">第二章 </w:t>
      </w:r>
      <w:r>
        <w:rPr>
          <w:rFonts w:hint="eastAsia" w:ascii="黑体" w:eastAsia="黑体"/>
          <w:lang w:val="en-US"/>
        </w:rPr>
        <w:t>安置性商品房用地出让</w:t>
      </w:r>
    </w:p>
    <w:p>
      <w:pPr>
        <w:pStyle w:val="3"/>
        <w:tabs>
          <w:tab w:val="left" w:pos="8800"/>
        </w:tabs>
        <w:spacing w:line="560" w:lineRule="exact"/>
        <w:ind w:right="-64" w:rightChars="0" w:firstLine="640"/>
        <w:jc w:val="both"/>
        <w:rPr>
          <w:rFonts w:ascii="仿宋_GB2312" w:hAnsi="仿宋_GB2312" w:eastAsia="仿宋_GB2312"/>
          <w:spacing w:val="-12"/>
          <w:lang w:val="en-US"/>
        </w:rPr>
      </w:pPr>
      <w:r>
        <w:rPr>
          <w:rFonts w:hint="eastAsia" w:ascii="仿宋_GB2312" w:hAnsi="仿宋_GB2312" w:eastAsia="仿宋_GB2312"/>
          <w:b/>
          <w:bCs/>
          <w:spacing w:val="-12"/>
          <w:lang w:val="en-US"/>
        </w:rPr>
        <w:t>第六条</w:t>
      </w:r>
      <w:r>
        <w:rPr>
          <w:rFonts w:hint="eastAsia" w:ascii="仿宋_GB2312" w:hAnsi="仿宋_GB2312" w:eastAsia="仿宋_GB2312"/>
          <w:spacing w:val="-12"/>
          <w:lang w:val="en-US"/>
        </w:rPr>
        <w:t xml:space="preserve"> 实施单位组织承担改造项目的街道办事处结合改造项目《征收补偿方案》和摸底统计数据，对正在实施和两年内计划实施的征收改造项目的住宅、经营性用房安置需求进行统计，提出安置性商品房建设需求，经领导小组办公室复核后，报领导小组会议确定安置性商品房建设规模和标准。</w:t>
      </w:r>
    </w:p>
    <w:p>
      <w:pPr>
        <w:pStyle w:val="3"/>
        <w:spacing w:line="560" w:lineRule="exact"/>
        <w:ind w:right="-64" w:rightChars="0" w:firstLine="640"/>
        <w:jc w:val="both"/>
        <w:rPr>
          <w:rFonts w:hint="eastAsia" w:ascii="仿宋_GB2312" w:hAnsi="仿宋_GB2312" w:eastAsia="仿宋_GB2312"/>
          <w:spacing w:val="-161"/>
        </w:rPr>
      </w:pPr>
      <w:r>
        <w:rPr>
          <w:rFonts w:hint="eastAsia" w:ascii="仿宋_GB2312" w:hAnsi="仿宋_GB2312" w:eastAsia="仿宋_GB2312"/>
          <w:b/>
          <w:bCs/>
          <w:spacing w:val="-12"/>
          <w:lang w:val="en-US"/>
        </w:rPr>
        <w:t>第七条</w:t>
      </w:r>
      <w:r>
        <w:rPr>
          <w:rFonts w:hint="eastAsia" w:ascii="仿宋_GB2312" w:hAnsi="仿宋_GB2312" w:eastAsia="仿宋_GB2312"/>
          <w:spacing w:val="-12"/>
          <w:lang w:val="en-US"/>
        </w:rPr>
        <w:t xml:space="preserve"> 实施单位根据确定的安置性商品房建</w:t>
      </w:r>
      <w:r>
        <w:rPr>
          <w:rFonts w:hint="eastAsia" w:ascii="仿宋_GB2312" w:hAnsi="仿宋_GB2312" w:eastAsia="仿宋_GB2312"/>
          <w:spacing w:val="-10"/>
          <w:lang w:val="en-US"/>
        </w:rPr>
        <w:t>设规模提出</w:t>
      </w:r>
      <w:r>
        <w:rPr>
          <w:rFonts w:ascii="仿宋_GB2312" w:hAnsi="仿宋_GB2312" w:eastAsia="仿宋_GB2312"/>
          <w:spacing w:val="-6"/>
        </w:rPr>
        <w:t>安置</w:t>
      </w:r>
      <w:r>
        <w:rPr>
          <w:rFonts w:hint="eastAsia" w:ascii="仿宋_GB2312" w:hAnsi="仿宋_GB2312" w:eastAsia="仿宋_GB2312"/>
          <w:spacing w:val="-6"/>
          <w:lang w:val="en-US"/>
        </w:rPr>
        <w:t>性商品房</w:t>
      </w:r>
      <w:r>
        <w:rPr>
          <w:rFonts w:ascii="仿宋_GB2312" w:hAnsi="仿宋_GB2312" w:eastAsia="仿宋_GB2312"/>
          <w:spacing w:val="-6"/>
        </w:rPr>
        <w:t>项目用地</w:t>
      </w:r>
      <w:r>
        <w:rPr>
          <w:rFonts w:hint="eastAsia" w:ascii="仿宋_GB2312" w:hAnsi="仿宋_GB2312" w:eastAsia="仿宋_GB2312"/>
          <w:spacing w:val="-6"/>
          <w:lang w:val="en-US"/>
        </w:rPr>
        <w:t>拟</w:t>
      </w:r>
      <w:r>
        <w:rPr>
          <w:rFonts w:ascii="仿宋_GB2312" w:hAnsi="仿宋_GB2312" w:eastAsia="仿宋_GB2312"/>
          <w:spacing w:val="-6"/>
        </w:rPr>
        <w:t>选址</w:t>
      </w:r>
      <w:r>
        <w:rPr>
          <w:rFonts w:hint="eastAsia" w:ascii="仿宋_GB2312" w:hAnsi="仿宋_GB2312" w:eastAsia="仿宋_GB2312"/>
          <w:spacing w:val="-6"/>
          <w:lang w:val="en-US"/>
        </w:rPr>
        <w:t>意见，在已确定实施的集中安置地安置的，单地块</w:t>
      </w:r>
      <w:r>
        <w:rPr>
          <w:rFonts w:hint="eastAsia" w:ascii="仿宋_GB2312" w:hAnsi="仿宋_GB2312" w:eastAsia="仿宋_GB2312"/>
          <w:spacing w:val="-10"/>
        </w:rPr>
        <w:t>安置</w:t>
      </w:r>
      <w:r>
        <w:rPr>
          <w:rFonts w:hint="eastAsia" w:ascii="仿宋_GB2312" w:hAnsi="仿宋_GB2312" w:eastAsia="仿宋_GB2312"/>
          <w:spacing w:val="-10"/>
          <w:lang w:val="en-US"/>
        </w:rPr>
        <w:t>需求量达到规划建设量</w:t>
      </w:r>
      <w:r>
        <w:rPr>
          <w:rFonts w:hint="eastAsia" w:ascii="仿宋_GB2312" w:hAnsi="仿宋_GB2312" w:eastAsia="仿宋_GB2312"/>
          <w:spacing w:val="-10"/>
        </w:rPr>
        <w:t>6</w:t>
      </w:r>
      <w:r>
        <w:rPr>
          <w:rFonts w:ascii="仿宋_GB2312" w:hAnsi="仿宋_GB2312" w:eastAsia="仿宋_GB2312"/>
          <w:spacing w:val="-10"/>
        </w:rPr>
        <w:t>0%</w:t>
      </w:r>
      <w:r>
        <w:rPr>
          <w:rFonts w:hint="eastAsia" w:ascii="仿宋_GB2312" w:hAnsi="仿宋_GB2312" w:eastAsia="仿宋_GB2312"/>
          <w:spacing w:val="-10"/>
        </w:rPr>
        <w:t>以上，</w:t>
      </w:r>
      <w:r>
        <w:rPr>
          <w:rFonts w:hint="eastAsia" w:ascii="仿宋_GB2312" w:hAnsi="仿宋_GB2312" w:eastAsia="仿宋_GB2312"/>
          <w:spacing w:val="-10"/>
          <w:lang w:val="en-US"/>
        </w:rPr>
        <w:t>拟新规划安置用地的，安置需求量需达规划建设量80%以上，</w:t>
      </w:r>
      <w:r>
        <w:rPr>
          <w:rFonts w:hint="eastAsia" w:ascii="仿宋_GB2312" w:hAnsi="仿宋_GB2312" w:eastAsia="仿宋_GB2312"/>
          <w:spacing w:val="-10"/>
        </w:rPr>
        <w:t>可采用安置性商品房模式。</w:t>
      </w:r>
      <w:r>
        <w:rPr>
          <w:rFonts w:hint="eastAsia" w:ascii="仿宋_GB2312" w:hAnsi="仿宋_GB2312" w:eastAsia="仿宋_GB2312"/>
          <w:spacing w:val="-10"/>
          <w:lang w:val="en-US"/>
        </w:rPr>
        <w:t>拟选址意见经</w:t>
      </w:r>
      <w:r>
        <w:rPr>
          <w:rFonts w:hint="eastAsia" w:ascii="仿宋_GB2312" w:hAnsi="仿宋_GB2312" w:eastAsia="仿宋_GB2312"/>
          <w:spacing w:val="7"/>
          <w:w w:val="95"/>
        </w:rPr>
        <w:t>领导小组审定同意后，由</w:t>
      </w:r>
      <w:r>
        <w:rPr>
          <w:rFonts w:hint="eastAsia" w:ascii="仿宋_GB2312" w:hAnsi="仿宋_GB2312" w:eastAsia="仿宋_GB2312"/>
          <w:spacing w:val="7"/>
          <w:w w:val="95"/>
          <w:lang w:val="en-US"/>
        </w:rPr>
        <w:t>实施单位向</w:t>
      </w:r>
      <w:r>
        <w:rPr>
          <w:rFonts w:hint="eastAsia" w:ascii="仿宋_GB2312" w:hAnsi="仿宋_GB2312" w:eastAsia="仿宋_GB2312"/>
          <w:spacing w:val="7"/>
          <w:w w:val="95"/>
        </w:rPr>
        <w:t>资规</w:t>
      </w:r>
      <w:r>
        <w:rPr>
          <w:rFonts w:hint="eastAsia" w:ascii="仿宋_GB2312" w:hAnsi="仿宋_GB2312" w:eastAsia="仿宋_GB2312"/>
          <w:spacing w:val="7"/>
          <w:w w:val="95"/>
          <w:lang w:val="en-US"/>
        </w:rPr>
        <w:t>新城</w:t>
      </w:r>
      <w:r>
        <w:rPr>
          <w:rFonts w:hint="eastAsia" w:ascii="仿宋_GB2312" w:hAnsi="仿宋_GB2312" w:eastAsia="仿宋_GB2312"/>
          <w:spacing w:val="7"/>
          <w:w w:val="95"/>
        </w:rPr>
        <w:t>分局</w:t>
      </w:r>
      <w:r>
        <w:rPr>
          <w:rFonts w:hint="eastAsia" w:ascii="仿宋_GB2312" w:hAnsi="仿宋_GB2312" w:eastAsia="仿宋_GB2312"/>
          <w:spacing w:val="7"/>
          <w:w w:val="95"/>
          <w:lang w:val="en-US"/>
        </w:rPr>
        <w:t>申请办理安置性商品房</w:t>
      </w:r>
      <w:r>
        <w:rPr>
          <w:rFonts w:ascii="仿宋_GB2312" w:hAnsi="仿宋_GB2312" w:eastAsia="仿宋_GB2312"/>
          <w:spacing w:val="7"/>
          <w:w w:val="95"/>
        </w:rPr>
        <w:t>选址意见和</w:t>
      </w:r>
      <w:r>
        <w:rPr>
          <w:rFonts w:hint="eastAsia" w:ascii="仿宋_GB2312" w:hAnsi="仿宋_GB2312" w:eastAsia="仿宋_GB2312"/>
          <w:spacing w:val="7"/>
          <w:w w:val="95"/>
          <w:lang w:val="en-US"/>
        </w:rPr>
        <w:t>建设用地规划</w:t>
      </w:r>
      <w:r>
        <w:rPr>
          <w:rFonts w:ascii="仿宋_GB2312" w:hAnsi="仿宋_GB2312" w:eastAsia="仿宋_GB2312"/>
          <w:spacing w:val="7"/>
          <w:w w:val="95"/>
        </w:rPr>
        <w:t>指标（</w:t>
      </w:r>
      <w:r>
        <w:rPr>
          <w:rFonts w:hint="eastAsia" w:ascii="仿宋_GB2312" w:hAnsi="仿宋_GB2312" w:eastAsia="仿宋_GB2312"/>
          <w:spacing w:val="7"/>
          <w:w w:val="95"/>
          <w:lang w:val="en-US"/>
        </w:rPr>
        <w:t>安置性商品房</w:t>
      </w:r>
      <w:r>
        <w:rPr>
          <w:rFonts w:ascii="仿宋_GB2312" w:hAnsi="仿宋_GB2312" w:eastAsia="仿宋_GB2312"/>
          <w:spacing w:val="5"/>
          <w:w w:val="95"/>
        </w:rPr>
        <w:t>不配建公租</w:t>
      </w:r>
      <w:r>
        <w:rPr>
          <w:rFonts w:ascii="仿宋_GB2312" w:hAnsi="仿宋_GB2312" w:eastAsia="仿宋_GB2312"/>
          <w:spacing w:val="5"/>
        </w:rPr>
        <w:t>房</w:t>
      </w:r>
      <w:r>
        <w:rPr>
          <w:rFonts w:ascii="仿宋_GB2312" w:hAnsi="仿宋_GB2312" w:eastAsia="仿宋_GB2312"/>
          <w:spacing w:val="-161"/>
        </w:rPr>
        <w:t>）。</w:t>
      </w:r>
    </w:p>
    <w:p>
      <w:pPr>
        <w:pStyle w:val="3"/>
        <w:spacing w:line="560" w:lineRule="exact"/>
        <w:ind w:right="-64" w:rightChars="0" w:firstLine="640"/>
        <w:jc w:val="both"/>
        <w:rPr>
          <w:rFonts w:ascii="仿宋_GB2312" w:hAnsi="仿宋_GB2312" w:eastAsia="仿宋_GB2312"/>
          <w:spacing w:val="-13"/>
        </w:rPr>
      </w:pPr>
      <w:r>
        <w:rPr>
          <w:rFonts w:ascii="仿宋_GB2312" w:hAnsi="仿宋_GB2312" w:eastAsia="仿宋_GB2312"/>
          <w:b/>
          <w:bCs/>
          <w:spacing w:val="-14"/>
        </w:rPr>
        <w:t>第</w:t>
      </w:r>
      <w:r>
        <w:rPr>
          <w:rFonts w:hint="eastAsia" w:ascii="仿宋_GB2312" w:hAnsi="仿宋_GB2312" w:eastAsia="仿宋_GB2312"/>
          <w:b/>
          <w:bCs/>
          <w:spacing w:val="-14"/>
        </w:rPr>
        <w:t>八</w:t>
      </w:r>
      <w:r>
        <w:rPr>
          <w:rFonts w:ascii="仿宋_GB2312" w:hAnsi="仿宋_GB2312" w:eastAsia="仿宋_GB2312"/>
          <w:b/>
          <w:bCs/>
          <w:spacing w:val="-14"/>
        </w:rPr>
        <w:t>条</w:t>
      </w:r>
      <w:r>
        <w:rPr>
          <w:rFonts w:ascii="仿宋_GB2312" w:hAnsi="仿宋_GB2312" w:eastAsia="仿宋_GB2312"/>
          <w:spacing w:val="-14"/>
        </w:rPr>
        <w:t xml:space="preserve"> </w:t>
      </w:r>
      <w:r>
        <w:rPr>
          <w:rFonts w:hint="eastAsia" w:ascii="仿宋_GB2312" w:hAnsi="仿宋_GB2312" w:eastAsia="仿宋_GB2312"/>
          <w:spacing w:val="-14"/>
        </w:rPr>
        <w:t>实施单位</w:t>
      </w:r>
      <w:r>
        <w:rPr>
          <w:rFonts w:hint="eastAsia" w:ascii="仿宋_GB2312" w:hAnsi="仿宋_GB2312" w:eastAsia="仿宋_GB2312"/>
          <w:spacing w:val="-6"/>
          <w:lang w:val="en-US"/>
        </w:rPr>
        <w:t>委</w:t>
      </w:r>
      <w:r>
        <w:rPr>
          <w:rFonts w:ascii="仿宋_GB2312" w:hAnsi="仿宋_GB2312" w:eastAsia="仿宋_GB2312"/>
          <w:spacing w:val="-14"/>
        </w:rPr>
        <w:t>托第三方</w:t>
      </w:r>
      <w:r>
        <w:rPr>
          <w:rFonts w:hint="eastAsia" w:ascii="仿宋_GB2312" w:hAnsi="仿宋_GB2312" w:eastAsia="仿宋_GB2312"/>
          <w:spacing w:val="-14"/>
          <w:lang w:val="en-US"/>
        </w:rPr>
        <w:t>机构，根据资源规划部门出具的选址意见和规划指标，结合项目用地周边现场实际情况、日照影响，</w:t>
      </w:r>
      <w:r>
        <w:rPr>
          <w:rFonts w:hint="eastAsia" w:ascii="仿宋_GB2312" w:hAnsi="仿宋_GB2312" w:eastAsia="仿宋_GB2312"/>
          <w:spacing w:val="-6"/>
        </w:rPr>
        <w:t>初步编制</w:t>
      </w:r>
      <w:r>
        <w:rPr>
          <w:rFonts w:hint="eastAsia" w:ascii="仿宋_GB2312" w:hAnsi="仿宋_GB2312" w:eastAsia="仿宋_GB2312"/>
          <w:spacing w:val="-6"/>
          <w:lang w:val="en-US"/>
        </w:rPr>
        <w:t>安置房项目</w:t>
      </w:r>
      <w:r>
        <w:rPr>
          <w:rFonts w:ascii="仿宋_GB2312" w:hAnsi="仿宋_GB2312" w:eastAsia="仿宋_GB2312"/>
          <w:spacing w:val="-6"/>
        </w:rPr>
        <w:t>设计方案</w:t>
      </w:r>
      <w:r>
        <w:rPr>
          <w:rFonts w:hint="eastAsia" w:ascii="仿宋_GB2312" w:hAnsi="仿宋_GB2312" w:eastAsia="仿宋_GB2312"/>
          <w:spacing w:val="-13"/>
        </w:rPr>
        <w:t>，提出安置房建设规划设计指标意见</w:t>
      </w:r>
      <w:r>
        <w:rPr>
          <w:rFonts w:ascii="仿宋_GB2312" w:hAnsi="仿宋_GB2312" w:eastAsia="仿宋_GB2312"/>
          <w:spacing w:val="-13"/>
        </w:rPr>
        <w:t>。</w:t>
      </w:r>
    </w:p>
    <w:p>
      <w:pPr>
        <w:pStyle w:val="3"/>
        <w:spacing w:line="560" w:lineRule="exact"/>
        <w:ind w:right="-64" w:rightChars="0" w:firstLine="640"/>
        <w:jc w:val="both"/>
        <w:rPr>
          <w:rFonts w:ascii="仿宋_GB2312" w:hAnsi="仿宋_GB2312" w:eastAsia="仿宋_GB2312"/>
          <w:spacing w:val="-11"/>
        </w:rPr>
      </w:pPr>
      <w:r>
        <w:rPr>
          <w:rFonts w:hint="eastAsia" w:ascii="仿宋_GB2312" w:hAnsi="仿宋_GB2312" w:eastAsia="仿宋_GB2312"/>
          <w:b/>
          <w:bCs/>
          <w:spacing w:val="-11"/>
        </w:rPr>
        <w:t xml:space="preserve">第九条 </w:t>
      </w:r>
      <w:r>
        <w:rPr>
          <w:rFonts w:hint="eastAsia" w:ascii="仿宋_GB2312" w:hAnsi="仿宋_GB2312" w:eastAsia="仿宋_GB2312"/>
          <w:spacing w:val="-11"/>
        </w:rPr>
        <w:t>实施单位委托第三方机构，根据本细则第十</w:t>
      </w:r>
      <w:r>
        <w:rPr>
          <w:rFonts w:hint="eastAsia" w:ascii="仿宋_GB2312" w:hAnsi="仿宋_GB2312" w:eastAsia="仿宋_GB2312"/>
          <w:spacing w:val="-11"/>
          <w:lang w:eastAsia="zh-CN"/>
        </w:rPr>
        <w:t>九</w:t>
      </w:r>
      <w:r>
        <w:rPr>
          <w:rFonts w:hint="eastAsia" w:ascii="仿宋_GB2312" w:hAnsi="仿宋_GB2312" w:eastAsia="仿宋_GB2312"/>
          <w:spacing w:val="-11"/>
        </w:rPr>
        <w:t>条的内容，测算拟出让地块安置性商品房购买均价与土地出让起始价之间的关联关系，形成拟出让地块土地出让起始价初步意见，经领导小组专题会议研究确定。</w:t>
      </w:r>
    </w:p>
    <w:p>
      <w:pPr>
        <w:pStyle w:val="3"/>
        <w:spacing w:line="560" w:lineRule="exact"/>
        <w:ind w:right="-64" w:rightChars="0" w:firstLine="640"/>
        <w:jc w:val="both"/>
        <w:rPr>
          <w:rFonts w:ascii="仿宋_GB2312" w:hAnsi="仿宋_GB2312" w:eastAsia="仿宋_GB2312"/>
          <w:spacing w:val="-13"/>
        </w:rPr>
      </w:pPr>
      <w:r>
        <w:rPr>
          <w:rFonts w:hint="eastAsia" w:ascii="仿宋_GB2312" w:hAnsi="仿宋_GB2312" w:eastAsia="仿宋_GB2312"/>
          <w:b/>
          <w:bCs/>
          <w:spacing w:val="-13"/>
          <w:lang w:val="en-US"/>
        </w:rPr>
        <w:t xml:space="preserve">第十条 </w:t>
      </w:r>
      <w:r>
        <w:rPr>
          <w:rFonts w:hint="eastAsia" w:ascii="仿宋_GB2312" w:hAnsi="仿宋_GB2312" w:eastAsia="仿宋_GB2312"/>
          <w:spacing w:val="-13"/>
          <w:lang w:val="en-US"/>
        </w:rPr>
        <w:t>安置性商品房拟出让地块土地起始价初步意见由实施单位联系资规新城分局征询市土地储备中心意见，待起拍底价确定后，由实施单位按照本细则第</w:t>
      </w:r>
      <w:r>
        <w:rPr>
          <w:rFonts w:hint="eastAsia" w:ascii="仿宋_GB2312" w:hAnsi="仿宋_GB2312" w:eastAsia="仿宋_GB2312"/>
          <w:spacing w:val="-13"/>
          <w:lang w:val="en-US" w:eastAsia="zh-CN"/>
        </w:rPr>
        <w:t>二十</w:t>
      </w:r>
      <w:r>
        <w:rPr>
          <w:rFonts w:hint="eastAsia" w:ascii="仿宋_GB2312" w:hAnsi="仿宋_GB2312" w:eastAsia="仿宋_GB2312"/>
          <w:spacing w:val="-13"/>
          <w:lang w:val="en-US"/>
        </w:rPr>
        <w:t>条程序，正式确定购买均价。形成</w:t>
      </w:r>
      <w:r>
        <w:rPr>
          <w:rFonts w:hint="eastAsia" w:ascii="仿宋_GB2312" w:hAnsi="仿宋_GB2312" w:eastAsia="仿宋_GB2312"/>
          <w:spacing w:val="-13"/>
        </w:rPr>
        <w:t>《安置性商品房用地出让特别约定》、《</w:t>
      </w:r>
      <w:r>
        <w:rPr>
          <w:rFonts w:hint="eastAsia" w:ascii="仿宋_GB2312" w:hAnsi="仿宋_GB2312" w:eastAsia="仿宋_GB2312"/>
          <w:spacing w:val="-11"/>
        </w:rPr>
        <w:t>西安新城区</w:t>
      </w:r>
      <w:r>
        <w:rPr>
          <w:rFonts w:ascii="仿宋_GB2312" w:hAnsi="仿宋_GB2312" w:eastAsia="仿宋_GB2312"/>
          <w:spacing w:val="-11"/>
        </w:rPr>
        <w:t xml:space="preserve"> XX 号宗地安置性商品房建设和购买监管协议</w:t>
      </w:r>
      <w:r>
        <w:rPr>
          <w:rFonts w:hint="eastAsia" w:ascii="仿宋_GB2312" w:hAnsi="仿宋_GB2312" w:eastAsia="仿宋_GB2312"/>
          <w:spacing w:val="-13"/>
        </w:rPr>
        <w:t>》，实施单位向资规</w:t>
      </w:r>
      <w:r>
        <w:rPr>
          <w:rFonts w:hint="eastAsia" w:ascii="仿宋_GB2312" w:hAnsi="仿宋_GB2312" w:eastAsia="仿宋_GB2312"/>
          <w:spacing w:val="-13"/>
          <w:lang w:val="en-US"/>
        </w:rPr>
        <w:t>新城</w:t>
      </w:r>
      <w:r>
        <w:rPr>
          <w:rFonts w:hint="eastAsia" w:ascii="仿宋_GB2312" w:hAnsi="仿宋_GB2312" w:eastAsia="仿宋_GB2312"/>
          <w:spacing w:val="-13"/>
        </w:rPr>
        <w:t>分局</w:t>
      </w:r>
      <w:r>
        <w:rPr>
          <w:rFonts w:hint="eastAsia" w:ascii="仿宋_GB2312" w:hAnsi="仿宋_GB2312" w:eastAsia="仿宋_GB2312"/>
          <w:spacing w:val="-13"/>
          <w:lang w:val="en-US"/>
        </w:rPr>
        <w:t>进行土地出让申报。</w:t>
      </w:r>
    </w:p>
    <w:p>
      <w:pPr>
        <w:pStyle w:val="3"/>
        <w:spacing w:line="560" w:lineRule="exact"/>
        <w:ind w:right="-64" w:rightChars="0" w:firstLine="640"/>
        <w:jc w:val="both"/>
        <w:rPr>
          <w:rFonts w:ascii="仿宋_GB2312" w:hAnsi="仿宋_GB2312" w:eastAsia="仿宋_GB2312"/>
        </w:rPr>
      </w:pPr>
      <w:r>
        <w:rPr>
          <w:rFonts w:hint="eastAsia" w:ascii="仿宋_GB2312" w:hAnsi="仿宋_GB2312" w:eastAsia="仿宋_GB2312"/>
          <w:b/>
          <w:bCs/>
          <w:spacing w:val="-13"/>
          <w:lang w:val="en-US"/>
        </w:rPr>
        <w:t>第十一条</w:t>
      </w:r>
      <w:r>
        <w:rPr>
          <w:rFonts w:hint="eastAsia" w:ascii="仿宋_GB2312" w:hAnsi="仿宋_GB2312" w:eastAsia="仿宋_GB2312"/>
          <w:spacing w:val="-13"/>
          <w:lang w:val="en-US"/>
        </w:rPr>
        <w:t xml:space="preserve"> 由</w:t>
      </w:r>
      <w:r>
        <w:rPr>
          <w:rFonts w:hint="eastAsia" w:ascii="仿宋_GB2312" w:hAnsi="仿宋_GB2312" w:eastAsia="仿宋_GB2312"/>
          <w:spacing w:val="-13"/>
        </w:rPr>
        <w:t>资规</w:t>
      </w:r>
      <w:r>
        <w:rPr>
          <w:rFonts w:hint="eastAsia" w:ascii="仿宋_GB2312" w:hAnsi="仿宋_GB2312" w:eastAsia="仿宋_GB2312"/>
          <w:spacing w:val="-13"/>
          <w:lang w:val="en-US"/>
        </w:rPr>
        <w:t>新城</w:t>
      </w:r>
      <w:r>
        <w:rPr>
          <w:rFonts w:hint="eastAsia" w:ascii="仿宋_GB2312" w:hAnsi="仿宋_GB2312" w:eastAsia="仿宋_GB2312"/>
          <w:spacing w:val="-13"/>
        </w:rPr>
        <w:t>分局依据《安置性商品房用地出让特别约定》，报</w:t>
      </w:r>
      <w:r>
        <w:rPr>
          <w:rFonts w:hint="eastAsia" w:ascii="仿宋_GB2312" w:hAnsi="仿宋_GB2312" w:eastAsia="仿宋_GB2312"/>
          <w:spacing w:val="-12"/>
        </w:rPr>
        <w:t>市资规局</w:t>
      </w:r>
      <w:r>
        <w:rPr>
          <w:rFonts w:hint="eastAsia" w:ascii="仿宋_GB2312" w:hAnsi="仿宋_GB2312" w:eastAsia="仿宋_GB2312"/>
          <w:spacing w:val="-12"/>
          <w:lang w:val="en-US"/>
        </w:rPr>
        <w:t>审核同意</w:t>
      </w:r>
      <w:r>
        <w:rPr>
          <w:rFonts w:hint="eastAsia" w:ascii="仿宋_GB2312" w:hAnsi="仿宋_GB2312" w:eastAsia="仿宋_GB2312"/>
          <w:spacing w:val="-12"/>
        </w:rPr>
        <w:t>。通过招拍挂的方式公开出让安置性商品房项目用地。</w:t>
      </w:r>
    </w:p>
    <w:p>
      <w:pPr>
        <w:pStyle w:val="3"/>
        <w:spacing w:before="68" w:line="560" w:lineRule="exact"/>
        <w:ind w:right="-64" w:rightChars="0" w:firstLine="640"/>
        <w:jc w:val="both"/>
        <w:rPr>
          <w:rFonts w:ascii="仿宋_GB2312" w:hAnsi="仿宋_GB2312" w:eastAsia="仿宋_GB2312"/>
        </w:rPr>
      </w:pPr>
      <w:r>
        <w:rPr>
          <w:rFonts w:hint="eastAsia" w:ascii="仿宋_GB2312" w:hAnsi="仿宋_GB2312" w:eastAsia="仿宋_GB2312"/>
          <w:b/>
          <w:bCs/>
          <w:lang w:val="en-US"/>
        </w:rPr>
        <w:t>第十二条</w:t>
      </w:r>
      <w:r>
        <w:rPr>
          <w:rFonts w:hint="eastAsia" w:ascii="仿宋_GB2312" w:hAnsi="仿宋_GB2312" w:eastAsia="仿宋_GB2312"/>
          <w:lang w:val="en-US"/>
        </w:rPr>
        <w:t xml:space="preserve"> </w:t>
      </w:r>
      <w:r>
        <w:rPr>
          <w:rFonts w:ascii="仿宋_GB2312" w:hAnsi="仿宋_GB2312" w:eastAsia="仿宋_GB2312"/>
        </w:rPr>
        <w:t>开发企业竞得土地后，同时签订《土地出让合同》</w:t>
      </w:r>
      <w:r>
        <w:rPr>
          <w:rFonts w:hint="eastAsia" w:ascii="仿宋_GB2312" w:hAnsi="仿宋_GB2312" w:eastAsia="仿宋_GB2312"/>
          <w:lang w:val="en-US"/>
        </w:rPr>
        <w:t>和</w:t>
      </w:r>
      <w:r>
        <w:rPr>
          <w:rFonts w:ascii="仿宋_GB2312" w:hAnsi="仿宋_GB2312" w:eastAsia="仿宋_GB2312"/>
          <w:spacing w:val="-14"/>
        </w:rPr>
        <w:t>《</w:t>
      </w:r>
      <w:r>
        <w:rPr>
          <w:rFonts w:hint="eastAsia" w:ascii="仿宋_GB2312" w:hAnsi="仿宋_GB2312" w:eastAsia="仿宋_GB2312"/>
          <w:spacing w:val="-11"/>
        </w:rPr>
        <w:t>西安新城区</w:t>
      </w:r>
      <w:r>
        <w:rPr>
          <w:rFonts w:ascii="仿宋_GB2312" w:hAnsi="仿宋_GB2312" w:eastAsia="仿宋_GB2312"/>
          <w:spacing w:val="-11"/>
        </w:rPr>
        <w:t xml:space="preserve"> XX 号宗地安置性商品房建设和购买监管协议</w:t>
      </w:r>
      <w:r>
        <w:rPr>
          <w:rFonts w:ascii="仿宋_GB2312" w:hAnsi="仿宋_GB2312" w:eastAsia="仿宋_GB2312"/>
          <w:spacing w:val="-14"/>
        </w:rPr>
        <w:t>》</w:t>
      </w:r>
      <w:r>
        <w:rPr>
          <w:rFonts w:hint="eastAsia" w:ascii="仿宋_GB2312" w:hAnsi="仿宋_GB2312" w:eastAsia="仿宋_GB2312"/>
        </w:rPr>
        <w:t>。</w:t>
      </w:r>
    </w:p>
    <w:p>
      <w:pPr>
        <w:pStyle w:val="3"/>
        <w:spacing w:line="560" w:lineRule="exact"/>
        <w:ind w:right="-64" w:rightChars="0" w:firstLine="640"/>
        <w:jc w:val="both"/>
        <w:rPr>
          <w:rFonts w:ascii="仿宋_GB2312" w:hAnsi="仿宋_GB2312" w:eastAsia="仿宋_GB2312"/>
        </w:rPr>
      </w:pPr>
      <w:r>
        <w:rPr>
          <w:rFonts w:ascii="仿宋_GB2312" w:hAnsi="仿宋_GB2312" w:eastAsia="仿宋_GB2312"/>
          <w:b/>
          <w:bCs/>
        </w:rPr>
        <w:t>第</w:t>
      </w:r>
      <w:r>
        <w:rPr>
          <w:rFonts w:hint="eastAsia" w:ascii="仿宋_GB2312" w:hAnsi="仿宋_GB2312" w:eastAsia="仿宋_GB2312"/>
          <w:b/>
          <w:bCs/>
          <w:lang w:val="en-US"/>
        </w:rPr>
        <w:t>十三</w:t>
      </w:r>
      <w:r>
        <w:rPr>
          <w:rFonts w:ascii="仿宋_GB2312" w:hAnsi="仿宋_GB2312" w:eastAsia="仿宋_GB2312"/>
          <w:b/>
          <w:bCs/>
        </w:rPr>
        <w:t>条</w:t>
      </w:r>
      <w:r>
        <w:rPr>
          <w:rFonts w:hint="eastAsia" w:ascii="仿宋_GB2312" w:hAnsi="仿宋_GB2312" w:eastAsia="仿宋_GB2312"/>
          <w:b/>
          <w:bCs/>
        </w:rPr>
        <w:t xml:space="preserve"> </w:t>
      </w:r>
      <w:r>
        <w:rPr>
          <w:rFonts w:hint="eastAsia" w:ascii="仿宋_GB2312" w:hAnsi="仿宋_GB2312" w:eastAsia="仿宋_GB2312"/>
        </w:rPr>
        <w:t>幸福路管委会</w:t>
      </w:r>
      <w:r>
        <w:rPr>
          <w:rFonts w:hint="eastAsia" w:ascii="仿宋_GB2312" w:hAnsi="仿宋_GB2312" w:eastAsia="仿宋_GB2312"/>
          <w:lang w:val="en-US"/>
        </w:rPr>
        <w:t>根据签订的</w:t>
      </w:r>
      <w:r>
        <w:rPr>
          <w:rFonts w:hint="eastAsia" w:ascii="仿宋_GB2312" w:hAnsi="仿宋_GB2312" w:eastAsia="仿宋_GB2312"/>
          <w:spacing w:val="-13"/>
        </w:rPr>
        <w:t>《</w:t>
      </w:r>
      <w:r>
        <w:rPr>
          <w:rFonts w:hint="eastAsia" w:ascii="仿宋_GB2312" w:hAnsi="仿宋_GB2312" w:eastAsia="仿宋_GB2312"/>
          <w:spacing w:val="-11"/>
        </w:rPr>
        <w:t>西安新城区</w:t>
      </w:r>
      <w:r>
        <w:rPr>
          <w:rFonts w:ascii="仿宋_GB2312" w:hAnsi="仿宋_GB2312" w:eastAsia="仿宋_GB2312"/>
          <w:spacing w:val="-11"/>
        </w:rPr>
        <w:t xml:space="preserve"> XX 号宗地安置性商品房建设和购买监管协议</w:t>
      </w:r>
      <w:r>
        <w:rPr>
          <w:rFonts w:hint="eastAsia" w:ascii="仿宋_GB2312" w:hAnsi="仿宋_GB2312" w:eastAsia="仿宋_GB2312"/>
          <w:spacing w:val="-13"/>
        </w:rPr>
        <w:t>》约定事项</w:t>
      </w:r>
      <w:r>
        <w:rPr>
          <w:rFonts w:hint="eastAsia" w:ascii="仿宋_GB2312" w:hAnsi="仿宋_GB2312" w:eastAsia="仿宋_GB2312"/>
          <w:lang w:val="en-US"/>
        </w:rPr>
        <w:t>，</w:t>
      </w:r>
      <w:r>
        <w:rPr>
          <w:rFonts w:hint="eastAsia" w:ascii="仿宋_GB2312" w:hAnsi="仿宋_GB2312" w:eastAsia="仿宋_GB2312"/>
        </w:rPr>
        <w:t>依据市土储拨付的</w:t>
      </w:r>
      <w:r>
        <w:rPr>
          <w:rFonts w:hint="eastAsia" w:ascii="仿宋_GB2312" w:hAnsi="仿宋_GB2312" w:eastAsia="仿宋_GB2312"/>
          <w:lang w:val="en-US"/>
        </w:rPr>
        <w:t>实物安置</w:t>
      </w:r>
      <w:r>
        <w:rPr>
          <w:rFonts w:hint="eastAsia" w:ascii="仿宋_GB2312" w:hAnsi="仿宋_GB2312" w:eastAsia="仿宋_GB2312"/>
        </w:rPr>
        <w:t>土地整理资金</w:t>
      </w:r>
      <w:r>
        <w:rPr>
          <w:rFonts w:hint="eastAsia" w:ascii="仿宋_GB2312" w:hAnsi="仿宋_GB2312" w:eastAsia="仿宋_GB2312"/>
          <w:lang w:val="en-US"/>
        </w:rPr>
        <w:t>制定资金拨付计划</w:t>
      </w:r>
      <w:r>
        <w:rPr>
          <w:rFonts w:hint="eastAsia" w:ascii="仿宋_GB2312" w:hAnsi="仿宋_GB2312" w:eastAsia="仿宋_GB2312"/>
        </w:rPr>
        <w:t>，按协议约定节点向开发企业支付。</w:t>
      </w:r>
    </w:p>
    <w:p>
      <w:pPr>
        <w:pStyle w:val="3"/>
        <w:tabs>
          <w:tab w:val="left" w:pos="1279"/>
        </w:tabs>
        <w:spacing w:before="1" w:line="560" w:lineRule="exact"/>
        <w:ind w:left="0" w:right="170"/>
        <w:jc w:val="both"/>
        <w:rPr>
          <w:rFonts w:hint="eastAsia" w:ascii="黑体" w:eastAsia="黑体"/>
        </w:rPr>
      </w:pPr>
    </w:p>
    <w:p>
      <w:pPr>
        <w:pStyle w:val="3"/>
        <w:tabs>
          <w:tab w:val="left" w:pos="1279"/>
        </w:tabs>
        <w:spacing w:before="1" w:line="560" w:lineRule="exact"/>
        <w:ind w:left="0" w:right="170"/>
        <w:jc w:val="center"/>
        <w:rPr>
          <w:rFonts w:ascii="黑体" w:eastAsia="黑体"/>
        </w:rPr>
      </w:pPr>
      <w:r>
        <w:rPr>
          <w:rFonts w:hint="eastAsia" w:ascii="黑体" w:eastAsia="黑体"/>
        </w:rPr>
        <w:t>第三章</w:t>
      </w:r>
      <w:r>
        <w:rPr>
          <w:rFonts w:hint="eastAsia" w:ascii="黑体" w:eastAsia="黑体"/>
        </w:rPr>
        <w:tab/>
      </w:r>
      <w:r>
        <w:rPr>
          <w:rFonts w:hint="eastAsia" w:ascii="黑体" w:eastAsia="黑体"/>
        </w:rPr>
        <w:t>安置性商品房建设</w:t>
      </w:r>
    </w:p>
    <w:p>
      <w:pPr>
        <w:pStyle w:val="3"/>
        <w:spacing w:before="68" w:line="560" w:lineRule="exact"/>
        <w:ind w:right="-64" w:rightChars="0" w:firstLine="640"/>
        <w:jc w:val="both"/>
        <w:rPr>
          <w:rFonts w:ascii="仿宋_GB2312" w:hAnsi="仿宋_GB2312" w:eastAsia="仿宋_GB2312"/>
        </w:rPr>
      </w:pPr>
      <w:r>
        <w:rPr>
          <w:rFonts w:ascii="仿宋_GB2312" w:hAnsi="仿宋_GB2312" w:eastAsia="仿宋_GB2312"/>
          <w:b/>
        </w:rPr>
        <w:t>第</w:t>
      </w:r>
      <w:r>
        <w:rPr>
          <w:rFonts w:hint="eastAsia" w:ascii="仿宋_GB2312" w:hAnsi="仿宋_GB2312" w:eastAsia="仿宋_GB2312"/>
          <w:b/>
          <w:lang w:val="en-US"/>
        </w:rPr>
        <w:t>十</w:t>
      </w:r>
      <w:r>
        <w:rPr>
          <w:rFonts w:hint="eastAsia" w:ascii="仿宋_GB2312" w:hAnsi="仿宋_GB2312" w:eastAsia="仿宋_GB2312"/>
          <w:b/>
          <w:lang w:val="en-US" w:eastAsia="zh-CN"/>
        </w:rPr>
        <w:t>四</w:t>
      </w:r>
      <w:r>
        <w:rPr>
          <w:rFonts w:ascii="仿宋_GB2312" w:hAnsi="仿宋_GB2312" w:eastAsia="仿宋_GB2312"/>
          <w:b/>
        </w:rPr>
        <w:t xml:space="preserve">条 </w:t>
      </w:r>
      <w:r>
        <w:rPr>
          <w:rFonts w:ascii="仿宋_GB2312" w:hAnsi="仿宋_GB2312" w:eastAsia="仿宋_GB2312"/>
        </w:rPr>
        <w:t>开发企业按照程序办理安置性商品房项目立项、规划、土地、建设等审批手续。</w:t>
      </w:r>
    </w:p>
    <w:p>
      <w:pPr>
        <w:pStyle w:val="3"/>
        <w:spacing w:before="68" w:line="560" w:lineRule="exact"/>
        <w:ind w:right="-64" w:rightChars="0" w:firstLine="640"/>
        <w:jc w:val="both"/>
        <w:rPr>
          <w:rFonts w:ascii="仿宋_GB2312" w:hAnsi="仿宋_GB2312" w:eastAsia="仿宋_GB2312"/>
        </w:rPr>
      </w:pPr>
      <w:r>
        <w:rPr>
          <w:rFonts w:hint="eastAsia" w:ascii="仿宋_GB2312" w:hAnsi="仿宋_GB2312" w:eastAsia="仿宋_GB2312"/>
          <w:b/>
          <w:bCs/>
        </w:rPr>
        <w:t>第</w:t>
      </w:r>
      <w:r>
        <w:rPr>
          <w:rFonts w:hint="eastAsia" w:ascii="仿宋_GB2312" w:hAnsi="仿宋_GB2312" w:eastAsia="仿宋_GB2312"/>
          <w:b/>
          <w:bCs/>
          <w:lang w:val="en-US"/>
        </w:rPr>
        <w:t>十</w:t>
      </w:r>
      <w:r>
        <w:rPr>
          <w:rFonts w:hint="eastAsia" w:ascii="仿宋_GB2312" w:hAnsi="仿宋_GB2312" w:eastAsia="仿宋_GB2312"/>
          <w:b/>
          <w:bCs/>
          <w:lang w:val="en-US" w:eastAsia="zh-CN"/>
        </w:rPr>
        <w:t>五</w:t>
      </w:r>
      <w:r>
        <w:rPr>
          <w:rFonts w:hint="eastAsia" w:ascii="仿宋_GB2312" w:hAnsi="仿宋_GB2312" w:eastAsia="仿宋_GB2312"/>
          <w:b/>
          <w:bCs/>
        </w:rPr>
        <w:t xml:space="preserve">条 </w:t>
      </w:r>
      <w:r>
        <w:rPr>
          <w:rFonts w:hint="eastAsia" w:ascii="仿宋_GB2312" w:hAnsi="仿宋_GB2312" w:eastAsia="仿宋_GB2312"/>
        </w:rPr>
        <w:t>开发企业取得安置性商品房项目用地使用权后，按照</w:t>
      </w:r>
      <w:r>
        <w:rPr>
          <w:rFonts w:ascii="仿宋_GB2312" w:hAnsi="仿宋_GB2312" w:eastAsia="仿宋_GB2312"/>
        </w:rPr>
        <w:t>“最大限度满足安置需求”的原则，组织</w:t>
      </w:r>
      <w:r>
        <w:rPr>
          <w:rFonts w:hint="eastAsia" w:ascii="仿宋_GB2312" w:hAnsi="仿宋_GB2312" w:eastAsia="仿宋_GB2312"/>
          <w:lang w:val="en-US"/>
        </w:rPr>
        <w:t>深化</w:t>
      </w:r>
      <w:r>
        <w:rPr>
          <w:rFonts w:ascii="仿宋_GB2312" w:hAnsi="仿宋_GB2312" w:eastAsia="仿宋_GB2312"/>
        </w:rPr>
        <w:t>设计</w:t>
      </w:r>
      <w:r>
        <w:rPr>
          <w:rFonts w:hint="eastAsia" w:ascii="仿宋_GB2312" w:hAnsi="仿宋_GB2312" w:eastAsia="仿宋_GB2312"/>
        </w:rPr>
        <w:t>，</w:t>
      </w:r>
      <w:r>
        <w:rPr>
          <w:rFonts w:hint="eastAsia" w:ascii="仿宋_GB2312" w:hAnsi="仿宋_GB2312" w:eastAsia="仿宋_GB2312"/>
          <w:lang w:val="en-US"/>
        </w:rPr>
        <w:t>编制</w:t>
      </w:r>
      <w:r>
        <w:rPr>
          <w:rFonts w:ascii="仿宋_GB2312" w:hAnsi="仿宋_GB2312" w:eastAsia="仿宋_GB2312"/>
        </w:rPr>
        <w:t>项目建设方案，</w:t>
      </w:r>
      <w:r>
        <w:rPr>
          <w:rFonts w:hint="eastAsia" w:ascii="仿宋_GB2312" w:hAnsi="仿宋_GB2312" w:eastAsia="仿宋_GB2312"/>
        </w:rPr>
        <w:t>由实施单位</w:t>
      </w:r>
      <w:r>
        <w:rPr>
          <w:rFonts w:hint="eastAsia" w:ascii="仿宋_GB2312" w:hAnsi="仿宋_GB2312" w:eastAsia="仿宋_GB2312"/>
          <w:lang w:val="en-US"/>
        </w:rPr>
        <w:t>予以</w:t>
      </w:r>
      <w:r>
        <w:rPr>
          <w:rFonts w:ascii="仿宋_GB2312" w:hAnsi="仿宋_GB2312" w:eastAsia="仿宋_GB2312"/>
        </w:rPr>
        <w:t>确认。</w:t>
      </w:r>
    </w:p>
    <w:p>
      <w:pPr>
        <w:pStyle w:val="3"/>
        <w:spacing w:before="68" w:line="560" w:lineRule="exact"/>
        <w:ind w:right="-64" w:rightChars="0" w:firstLine="640"/>
        <w:jc w:val="both"/>
        <w:rPr>
          <w:rFonts w:ascii="仿宋_GB2312" w:hAnsi="仿宋_GB2312" w:eastAsia="仿宋_GB2312"/>
        </w:rPr>
      </w:pPr>
      <w:r>
        <w:rPr>
          <w:rFonts w:hint="eastAsia" w:ascii="仿宋_GB2312" w:hAnsi="仿宋_GB2312" w:eastAsia="仿宋_GB2312"/>
          <w:b/>
          <w:bCs/>
        </w:rPr>
        <w:t>第十</w:t>
      </w:r>
      <w:r>
        <w:rPr>
          <w:rFonts w:hint="eastAsia" w:ascii="仿宋_GB2312" w:hAnsi="仿宋_GB2312" w:eastAsia="仿宋_GB2312"/>
          <w:b/>
          <w:bCs/>
          <w:lang w:val="en-US" w:eastAsia="zh-CN"/>
        </w:rPr>
        <w:t>六</w:t>
      </w:r>
      <w:r>
        <w:rPr>
          <w:rFonts w:hint="eastAsia" w:ascii="仿宋_GB2312" w:hAnsi="仿宋_GB2312" w:eastAsia="仿宋_GB2312"/>
          <w:b/>
          <w:bCs/>
        </w:rPr>
        <w:t xml:space="preserve">条 </w:t>
      </w:r>
      <w:r>
        <w:rPr>
          <w:rFonts w:hint="eastAsia" w:ascii="仿宋_GB2312" w:hAnsi="仿宋_GB2312" w:eastAsia="仿宋_GB2312"/>
        </w:rPr>
        <w:t>开发企业须按照国家建设规范、项目建设方案</w:t>
      </w:r>
      <w:r>
        <w:rPr>
          <w:rFonts w:ascii="仿宋_GB2312" w:hAnsi="仿宋_GB2312" w:eastAsia="仿宋_GB2312"/>
        </w:rPr>
        <w:t>，建设全部住宅、</w:t>
      </w:r>
      <w:r>
        <w:rPr>
          <w:rFonts w:hint="eastAsia" w:ascii="仿宋_GB2312" w:hAnsi="仿宋_GB2312" w:eastAsia="仿宋_GB2312"/>
        </w:rPr>
        <w:t>经营用房及《规划条件书》规定的配套公建设施。</w:t>
      </w:r>
    </w:p>
    <w:p>
      <w:pPr>
        <w:pStyle w:val="3"/>
        <w:spacing w:line="560" w:lineRule="exact"/>
        <w:ind w:right="-64" w:rightChars="0" w:firstLine="640"/>
        <w:jc w:val="both"/>
        <w:rPr>
          <w:rFonts w:ascii="仿宋_GB2312" w:hAnsi="仿宋_GB2312" w:eastAsia="仿宋_GB2312"/>
        </w:rPr>
      </w:pPr>
      <w:r>
        <w:rPr>
          <w:rFonts w:ascii="仿宋_GB2312" w:hAnsi="仿宋_GB2312" w:eastAsia="仿宋_GB2312"/>
          <w:b/>
          <w:spacing w:val="12"/>
        </w:rPr>
        <w:t>第十</w:t>
      </w:r>
      <w:r>
        <w:rPr>
          <w:rFonts w:hint="eastAsia" w:ascii="仿宋_GB2312" w:hAnsi="仿宋_GB2312" w:eastAsia="仿宋_GB2312"/>
          <w:b/>
          <w:spacing w:val="12"/>
          <w:lang w:val="en-US" w:eastAsia="zh-CN"/>
        </w:rPr>
        <w:t>七</w:t>
      </w:r>
      <w:r>
        <w:rPr>
          <w:rFonts w:ascii="仿宋_GB2312" w:hAnsi="仿宋_GB2312" w:eastAsia="仿宋_GB2312"/>
          <w:b/>
          <w:spacing w:val="12"/>
        </w:rPr>
        <w:t xml:space="preserve">条 </w:t>
      </w:r>
      <w:r>
        <w:rPr>
          <w:rFonts w:ascii="仿宋_GB2312" w:hAnsi="仿宋_GB2312" w:eastAsia="仿宋_GB2312"/>
          <w:spacing w:val="4"/>
        </w:rPr>
        <w:t xml:space="preserve">开发企业在项目用地成交之日起 </w:t>
      </w:r>
      <w:r>
        <w:rPr>
          <w:rFonts w:hint="eastAsia" w:ascii="仿宋_GB2312" w:hAnsi="仿宋_GB2312" w:eastAsia="仿宋_GB2312"/>
        </w:rPr>
        <w:t xml:space="preserve">6 </w:t>
      </w:r>
      <w:r>
        <w:rPr>
          <w:rFonts w:ascii="仿宋_GB2312" w:hAnsi="仿宋_GB2312" w:eastAsia="仿宋_GB2312"/>
        </w:rPr>
        <w:t>个月内开工建</w:t>
      </w:r>
      <w:r>
        <w:rPr>
          <w:rFonts w:ascii="仿宋_GB2312" w:hAnsi="仿宋_GB2312" w:eastAsia="仿宋_GB2312"/>
          <w:spacing w:val="-11"/>
        </w:rPr>
        <w:t>设，按照《</w:t>
      </w:r>
      <w:r>
        <w:rPr>
          <w:rFonts w:hint="eastAsia" w:ascii="仿宋_GB2312" w:hAnsi="仿宋_GB2312" w:eastAsia="仿宋_GB2312"/>
          <w:spacing w:val="-11"/>
        </w:rPr>
        <w:t>西安新城区</w:t>
      </w:r>
      <w:r>
        <w:rPr>
          <w:rFonts w:ascii="仿宋_GB2312" w:hAnsi="仿宋_GB2312" w:eastAsia="仿宋_GB2312"/>
          <w:spacing w:val="-11"/>
        </w:rPr>
        <w:t xml:space="preserve"> XX 号宗地安置性商品房建设和购买监管协议》约定时限完成工程建设、竣工验收。</w:t>
      </w:r>
    </w:p>
    <w:p>
      <w:pPr>
        <w:pStyle w:val="3"/>
        <w:spacing w:before="10" w:line="560" w:lineRule="exact"/>
        <w:ind w:left="0"/>
        <w:jc w:val="both"/>
        <w:rPr>
          <w:rFonts w:ascii="仿宋_GB2312" w:hAnsi="仿宋_GB2312" w:eastAsia="仿宋_GB2312"/>
          <w:sz w:val="34"/>
        </w:rPr>
      </w:pPr>
    </w:p>
    <w:p>
      <w:pPr>
        <w:pStyle w:val="3"/>
        <w:tabs>
          <w:tab w:val="left" w:pos="1279"/>
        </w:tabs>
        <w:spacing w:before="1" w:line="560" w:lineRule="exact"/>
        <w:ind w:left="0" w:right="170"/>
        <w:jc w:val="center"/>
        <w:rPr>
          <w:rFonts w:ascii="黑体" w:eastAsia="黑体"/>
        </w:rPr>
      </w:pPr>
      <w:r>
        <w:rPr>
          <w:rFonts w:hint="eastAsia" w:ascii="黑体" w:eastAsia="黑体"/>
        </w:rPr>
        <w:t>第四章</w:t>
      </w:r>
      <w:r>
        <w:rPr>
          <w:rFonts w:hint="eastAsia" w:ascii="黑体" w:eastAsia="黑体"/>
        </w:rPr>
        <w:tab/>
      </w:r>
      <w:r>
        <w:rPr>
          <w:rFonts w:hint="eastAsia" w:ascii="黑体" w:eastAsia="黑体"/>
        </w:rPr>
        <w:t>安置性商品房购买</w:t>
      </w:r>
    </w:p>
    <w:p>
      <w:pPr>
        <w:pStyle w:val="3"/>
        <w:spacing w:before="71" w:line="560" w:lineRule="exact"/>
        <w:ind w:right="-64" w:rightChars="0" w:firstLine="640"/>
        <w:jc w:val="both"/>
        <w:rPr>
          <w:rFonts w:ascii="仿宋_GB2312" w:hAnsi="仿宋_GB2312" w:eastAsia="仿宋_GB2312"/>
          <w:spacing w:val="-11"/>
        </w:rPr>
      </w:pPr>
      <w:r>
        <w:rPr>
          <w:rFonts w:ascii="仿宋_GB2312" w:hAnsi="仿宋_GB2312" w:eastAsia="仿宋_GB2312"/>
          <w:b/>
        </w:rPr>
        <w:t>第十</w:t>
      </w:r>
      <w:r>
        <w:rPr>
          <w:rFonts w:hint="eastAsia" w:ascii="仿宋_GB2312" w:hAnsi="仿宋_GB2312" w:eastAsia="仿宋_GB2312"/>
          <w:b/>
          <w:lang w:val="en-US" w:eastAsia="zh-CN"/>
        </w:rPr>
        <w:t>八</w:t>
      </w:r>
      <w:r>
        <w:rPr>
          <w:rFonts w:ascii="仿宋_GB2312" w:hAnsi="仿宋_GB2312" w:eastAsia="仿宋_GB2312"/>
          <w:b/>
        </w:rPr>
        <w:t xml:space="preserve">条 </w:t>
      </w:r>
      <w:r>
        <w:rPr>
          <w:rFonts w:hint="eastAsia" w:ascii="仿宋_GB2312" w:hAnsi="仿宋_GB2312" w:eastAsia="仿宋_GB2312"/>
          <w:spacing w:val="-11"/>
        </w:rPr>
        <w:t>安置性商品房项目地上住宅及经营用房由实施单位</w:t>
      </w:r>
      <w:r>
        <w:rPr>
          <w:rFonts w:hint="eastAsia" w:ascii="仿宋_GB2312" w:hAnsi="仿宋_GB2312" w:eastAsia="仿宋_GB2312"/>
          <w:spacing w:val="-11"/>
          <w:lang w:val="en-US"/>
        </w:rPr>
        <w:t>和相关</w:t>
      </w:r>
      <w:r>
        <w:rPr>
          <w:rFonts w:hint="eastAsia" w:ascii="仿宋_GB2312" w:hAnsi="仿宋_GB2312" w:eastAsia="仿宋_GB2312"/>
          <w:spacing w:val="-11"/>
          <w:lang w:val="en-US" w:eastAsia="zh-CN"/>
        </w:rPr>
        <w:t>部门</w:t>
      </w:r>
      <w:r>
        <w:rPr>
          <w:rFonts w:hint="eastAsia" w:ascii="仿宋_GB2312" w:hAnsi="仿宋_GB2312" w:eastAsia="仿宋_GB2312"/>
          <w:spacing w:val="-11"/>
        </w:rPr>
        <w:t>组织符合条件的被征收人进行购买；地下建筑由开发企业依据国家相关法律法规自行经营管理；教育、社区医疗卫生、社区文化体育、社区服务和行政管理等公建配套设施，按照《西安市居住区公建配套设施建设管理实施细则》等有关规定进行移交。</w:t>
      </w:r>
    </w:p>
    <w:p>
      <w:pPr>
        <w:pStyle w:val="3"/>
        <w:spacing w:line="560" w:lineRule="exact"/>
        <w:ind w:right="-64" w:rightChars="0" w:firstLine="640"/>
        <w:jc w:val="both"/>
        <w:rPr>
          <w:rFonts w:ascii="仿宋_GB2312" w:hAnsi="仿宋_GB2312" w:eastAsia="仿宋_GB2312"/>
          <w:spacing w:val="-13"/>
          <w:lang w:val="en-US"/>
        </w:rPr>
      </w:pPr>
      <w:r>
        <w:rPr>
          <w:rFonts w:hint="eastAsia" w:ascii="仿宋_GB2312" w:hAnsi="仿宋_GB2312" w:eastAsia="仿宋_GB2312"/>
          <w:b/>
        </w:rPr>
        <w:t>第十</w:t>
      </w:r>
      <w:r>
        <w:rPr>
          <w:rFonts w:hint="eastAsia" w:ascii="仿宋_GB2312" w:hAnsi="仿宋_GB2312" w:eastAsia="仿宋_GB2312"/>
          <w:b/>
          <w:lang w:val="en-US" w:eastAsia="zh-CN"/>
        </w:rPr>
        <w:t>九</w:t>
      </w:r>
      <w:r>
        <w:rPr>
          <w:rFonts w:hint="eastAsia" w:ascii="仿宋_GB2312" w:hAnsi="仿宋_GB2312" w:eastAsia="仿宋_GB2312"/>
          <w:b/>
        </w:rPr>
        <w:t xml:space="preserve">条 </w:t>
      </w:r>
      <w:r>
        <w:rPr>
          <w:rFonts w:hint="eastAsia" w:ascii="仿宋_GB2312" w:hAnsi="仿宋_GB2312" w:eastAsia="仿宋_GB2312"/>
          <w:spacing w:val="-11"/>
        </w:rPr>
        <w:t>实施单位委托第三方机构，根据安置性商品房项目建设标准和所处位置，科学合理确定安置性商品房项目建设成本、管理费用、投资利息、销售税费及开发利润等标准，形成安置性商品房（住宅/经营用房）购买均价与土地出让起始价的关联公式，即安置性商品房（住宅／经营用房）购买均价＝土地取得成本＋建设成本＋管理费用＋投资利息＋销售税费＋开发利润。</w:t>
      </w:r>
    </w:p>
    <w:p>
      <w:pPr>
        <w:pStyle w:val="3"/>
        <w:spacing w:line="560" w:lineRule="exact"/>
        <w:ind w:right="-64" w:rightChars="0" w:firstLine="640"/>
        <w:jc w:val="both"/>
        <w:rPr>
          <w:rFonts w:ascii="仿宋_GB2312" w:hAnsi="仿宋_GB2312" w:eastAsia="仿宋_GB2312"/>
          <w:spacing w:val="-11"/>
        </w:rPr>
      </w:pPr>
      <w:r>
        <w:rPr>
          <w:rFonts w:hint="eastAsia" w:ascii="仿宋_GB2312" w:hAnsi="仿宋_GB2312" w:eastAsia="仿宋_GB2312"/>
          <w:spacing w:val="-11"/>
        </w:rPr>
        <w:t>土地取得成本单价为出让宗</w:t>
      </w:r>
      <w:r>
        <w:rPr>
          <w:rFonts w:hint="eastAsia" w:ascii="仿宋_GB2312" w:hAnsi="仿宋_GB2312" w:eastAsia="仿宋_GB2312"/>
          <w:spacing w:val="-11"/>
          <w:lang w:val="en-US"/>
        </w:rPr>
        <w:t>地</w:t>
      </w:r>
      <w:r>
        <w:rPr>
          <w:rFonts w:hint="eastAsia" w:ascii="仿宋_GB2312" w:hAnsi="仿宋_GB2312" w:eastAsia="仿宋_GB2312"/>
          <w:spacing w:val="-11"/>
        </w:rPr>
        <w:t>起始的楼面地价</w:t>
      </w:r>
      <w:r>
        <w:rPr>
          <w:rFonts w:ascii="仿宋_GB2312" w:hAnsi="仿宋_GB2312" w:eastAsia="仿宋_GB2312"/>
          <w:spacing w:val="-11"/>
        </w:rPr>
        <w:t>x1.0305+</w:t>
      </w:r>
      <w:r>
        <w:rPr>
          <w:rFonts w:ascii="仿宋_GB2312" w:hAnsi="仿宋_GB2312" w:eastAsia="仿宋_GB2312"/>
          <w:spacing w:val="-11"/>
          <w:lang w:val="en-US"/>
        </w:rPr>
        <w:t>8.04</w:t>
      </w:r>
      <w:r>
        <w:rPr>
          <w:rFonts w:hint="eastAsia" w:ascii="仿宋_GB2312" w:hAnsi="仿宋_GB2312" w:eastAsia="仿宋_GB2312"/>
          <w:spacing w:val="-11"/>
        </w:rPr>
        <w:t>；</w:t>
      </w:r>
      <w:r>
        <w:rPr>
          <w:rFonts w:ascii="仿宋" w:hAnsi="仿宋" w:eastAsia="仿宋" w:cs="仿宋"/>
          <w:spacing w:val="10"/>
          <w:sz w:val="31"/>
          <w:szCs w:val="31"/>
        </w:rPr>
        <w:t>建设成</w:t>
      </w:r>
      <w:r>
        <w:rPr>
          <w:rFonts w:ascii="仿宋" w:hAnsi="仿宋" w:eastAsia="仿宋" w:cs="仿宋"/>
          <w:spacing w:val="5"/>
          <w:sz w:val="31"/>
          <w:szCs w:val="31"/>
        </w:rPr>
        <w:t>本为前期工程费、前期开发期间税费、建筑安装工程费、</w:t>
      </w:r>
      <w:r>
        <w:rPr>
          <w:rFonts w:ascii="仿宋" w:hAnsi="仿宋" w:eastAsia="仿宋" w:cs="仿宋"/>
          <w:spacing w:val="8"/>
          <w:sz w:val="31"/>
          <w:szCs w:val="31"/>
        </w:rPr>
        <w:t>基础设施</w:t>
      </w:r>
      <w:r>
        <w:rPr>
          <w:rFonts w:ascii="仿宋" w:hAnsi="仿宋" w:eastAsia="仿宋" w:cs="仿宋"/>
          <w:spacing w:val="4"/>
          <w:sz w:val="31"/>
          <w:szCs w:val="31"/>
        </w:rPr>
        <w:t>配套费、公共配套设施建设费等 (其中：前期工程费按</w:t>
      </w:r>
      <w:r>
        <w:rPr>
          <w:rFonts w:ascii="仿宋" w:hAnsi="仿宋" w:eastAsia="仿宋" w:cs="仿宋"/>
          <w:spacing w:val="8"/>
          <w:sz w:val="31"/>
          <w:szCs w:val="31"/>
        </w:rPr>
        <w:t>建安成本</w:t>
      </w:r>
      <w:r>
        <w:rPr>
          <w:rFonts w:ascii="仿宋" w:hAnsi="仿宋" w:eastAsia="仿宋" w:cs="仿宋"/>
          <w:spacing w:val="4"/>
          <w:sz w:val="31"/>
          <w:szCs w:val="31"/>
        </w:rPr>
        <w:t>的5%计入；前期开发期间税费主要为劳保统筹，按建安</w:t>
      </w:r>
      <w:r>
        <w:rPr>
          <w:rFonts w:ascii="仿宋" w:hAnsi="仿宋" w:eastAsia="仿宋" w:cs="仿宋"/>
          <w:spacing w:val="-1"/>
          <w:sz w:val="31"/>
          <w:szCs w:val="31"/>
        </w:rPr>
        <w:t>成本的3.55%计入) ，由第三方机构结合项目</w:t>
      </w:r>
      <w:r>
        <w:rPr>
          <w:rFonts w:ascii="仿宋" w:hAnsi="仿宋" w:eastAsia="仿宋" w:cs="仿宋"/>
          <w:sz w:val="31"/>
          <w:szCs w:val="31"/>
        </w:rPr>
        <w:t>具体情况确定</w:t>
      </w:r>
      <w:r>
        <w:rPr>
          <w:rFonts w:hint="eastAsia" w:ascii="仿宋_GB2312" w:hAnsi="仿宋_GB2312" w:eastAsia="仿宋_GB2312"/>
          <w:spacing w:val="-11"/>
        </w:rPr>
        <w:t>；管理费用为建设成本与土地取得成本之和的</w:t>
      </w:r>
      <w:r>
        <w:rPr>
          <w:rFonts w:ascii="仿宋_GB2312" w:hAnsi="仿宋_GB2312" w:eastAsia="仿宋_GB2312"/>
          <w:spacing w:val="-11"/>
        </w:rPr>
        <w:t>2%；投资利</w:t>
      </w:r>
      <w:r>
        <w:rPr>
          <w:rFonts w:hint="eastAsia" w:ascii="仿宋_GB2312" w:hAnsi="仿宋_GB2312" w:eastAsia="仿宋_GB2312"/>
          <w:spacing w:val="-11"/>
        </w:rPr>
        <w:t>率</w:t>
      </w:r>
      <w:r>
        <w:rPr>
          <w:rFonts w:ascii="仿宋_GB2312" w:hAnsi="仿宋_GB2312" w:eastAsia="仿宋_GB2312"/>
          <w:spacing w:val="-11"/>
        </w:rPr>
        <w:t>为（土地取得成本＋前期工程费＋前期开发期</w:t>
      </w:r>
      <w:r>
        <w:rPr>
          <w:rFonts w:hint="eastAsia" w:ascii="仿宋_GB2312" w:hAnsi="仿宋_GB2312" w:eastAsia="仿宋_GB2312"/>
          <w:spacing w:val="-11"/>
        </w:rPr>
        <w:t>间</w:t>
      </w:r>
      <w:r>
        <w:rPr>
          <w:rFonts w:ascii="仿宋_GB2312" w:hAnsi="仿宋_GB2312" w:eastAsia="仿宋_GB2312"/>
          <w:spacing w:val="-11"/>
        </w:rPr>
        <w:t>税费</w:t>
      </w:r>
      <w:r>
        <w:rPr>
          <w:rFonts w:hint="eastAsia" w:ascii="仿宋_GB2312" w:hAnsi="仿宋_GB2312" w:eastAsia="仿宋_GB2312"/>
          <w:spacing w:val="-11"/>
        </w:rPr>
        <w:t>）</w:t>
      </w:r>
      <w:r>
        <w:rPr>
          <w:rFonts w:ascii="仿宋_GB2312" w:hAnsi="仿宋_GB2312" w:eastAsia="仿宋_GB2312"/>
          <w:spacing w:val="-11"/>
        </w:rPr>
        <w:t>x [(1+利息率）</w:t>
      </w:r>
      <w:r>
        <w:rPr>
          <w:rFonts w:hint="eastAsia" w:ascii="仿宋_GB2312" w:hAnsi="仿宋_GB2312" w:eastAsia="仿宋_GB2312"/>
          <w:spacing w:val="-11"/>
          <w:vertAlign w:val="superscript"/>
        </w:rPr>
        <w:t>开发期</w:t>
      </w:r>
      <w:r>
        <w:rPr>
          <w:rFonts w:hint="eastAsia"/>
          <w:spacing w:val="-11"/>
        </w:rPr>
        <w:t>﹣</w:t>
      </w:r>
      <w:r>
        <w:rPr>
          <w:rFonts w:ascii="仿宋_GB2312" w:hAnsi="仿宋_GB2312" w:eastAsia="仿宋_GB2312"/>
          <w:spacing w:val="-11"/>
        </w:rPr>
        <w:t>1]+（建筑安装工程费＋基础设施建设费＋公共配套设施建设费＋管理费用） x [(1＋利息率）</w:t>
      </w:r>
      <w:r>
        <w:rPr>
          <w:rFonts w:hint="eastAsia" w:ascii="仿宋_GB2312" w:hAnsi="仿宋_GB2312" w:eastAsia="仿宋_GB2312"/>
          <w:spacing w:val="-11"/>
          <w:vertAlign w:val="superscript"/>
        </w:rPr>
        <w:t>开发期/</w:t>
      </w:r>
      <w:r>
        <w:rPr>
          <w:rFonts w:ascii="仿宋_GB2312" w:hAnsi="仿宋_GB2312" w:eastAsia="仿宋_GB2312"/>
          <w:spacing w:val="-11"/>
          <w:vertAlign w:val="superscript"/>
        </w:rPr>
        <w:t>2</w:t>
      </w:r>
      <w:r>
        <w:rPr>
          <w:rFonts w:ascii="仿宋_GB2312" w:hAnsi="仿宋_GB2312" w:eastAsia="仿宋_GB2312"/>
          <w:spacing w:val="-11"/>
        </w:rPr>
        <w:t>-1]，开发期为2.5年，利率按照中国人民银行一至五年期贷款基准利率4.75％上浮30%（即6.175%)；销售税费为</w:t>
      </w:r>
      <w:r>
        <w:rPr>
          <w:rFonts w:hint="eastAsia" w:ascii="仿宋_GB2312" w:hAnsi="仿宋_GB2312" w:eastAsia="仿宋_GB2312"/>
          <w:spacing w:val="-11"/>
        </w:rPr>
        <w:t>（</w:t>
      </w:r>
      <w:r>
        <w:rPr>
          <w:rFonts w:ascii="仿宋_GB2312" w:hAnsi="仿宋_GB2312" w:eastAsia="仿宋_GB2312"/>
          <w:spacing w:val="-11"/>
        </w:rPr>
        <w:t>购买均价</w:t>
      </w:r>
      <w:r>
        <w:rPr>
          <w:rFonts w:hint="eastAsia" w:ascii="仿宋_GB2312" w:hAnsi="仿宋_GB2312" w:eastAsia="仿宋_GB2312"/>
          <w:spacing w:val="-11"/>
        </w:rPr>
        <w:t>÷</w:t>
      </w:r>
      <w:r>
        <w:rPr>
          <w:rFonts w:ascii="仿宋_GB2312" w:hAnsi="仿宋_GB2312" w:eastAsia="仿宋_GB2312"/>
          <w:spacing w:val="-11"/>
        </w:rPr>
        <w:t>1.09x6%</w:t>
      </w:r>
      <w:r>
        <w:rPr>
          <w:rFonts w:hint="eastAsia" w:ascii="仿宋_GB2312" w:hAnsi="仿宋_GB2312" w:eastAsia="仿宋_GB2312"/>
          <w:spacing w:val="-11"/>
        </w:rPr>
        <w:t>）</w:t>
      </w:r>
      <w:r>
        <w:rPr>
          <w:rFonts w:ascii="仿宋_GB2312" w:hAnsi="仿宋_GB2312" w:eastAsia="仿宋_GB2312"/>
          <w:spacing w:val="-11"/>
        </w:rPr>
        <w:t>x10.8%;开发利润为（土地取得成本＋建设成本＋管理费用）x6%。以上各项费用均按照平方米单价计算，第三方机构按照年度进行调整。</w:t>
      </w:r>
    </w:p>
    <w:p>
      <w:pPr>
        <w:pStyle w:val="3"/>
        <w:spacing w:line="560" w:lineRule="exact"/>
        <w:ind w:right="-64" w:rightChars="0" w:firstLine="640"/>
        <w:jc w:val="both"/>
        <w:rPr>
          <w:rFonts w:ascii="仿宋_GB2312" w:hAnsi="仿宋_GB2312" w:eastAsia="仿宋_GB2312"/>
          <w:spacing w:val="-11"/>
        </w:rPr>
      </w:pPr>
      <w:r>
        <w:rPr>
          <w:rFonts w:hint="eastAsia" w:ascii="仿宋_GB2312" w:hAnsi="仿宋_GB2312" w:eastAsia="仿宋_GB2312"/>
          <w:b/>
          <w:bCs/>
          <w:spacing w:val="-11"/>
        </w:rPr>
        <w:t>第</w:t>
      </w:r>
      <w:r>
        <w:rPr>
          <w:rFonts w:hint="eastAsia" w:ascii="仿宋_GB2312" w:hAnsi="仿宋_GB2312" w:eastAsia="仿宋_GB2312"/>
          <w:b/>
          <w:bCs/>
          <w:spacing w:val="-11"/>
          <w:lang w:eastAsia="zh-CN"/>
        </w:rPr>
        <w:t>二十</w:t>
      </w:r>
      <w:r>
        <w:rPr>
          <w:rFonts w:hint="eastAsia" w:ascii="仿宋_GB2312" w:hAnsi="仿宋_GB2312" w:eastAsia="仿宋_GB2312"/>
          <w:b/>
          <w:bCs/>
          <w:spacing w:val="-11"/>
        </w:rPr>
        <w:t xml:space="preserve">条 </w:t>
      </w:r>
      <w:r>
        <w:rPr>
          <w:rFonts w:hint="eastAsia" w:ascii="仿宋_GB2312" w:hAnsi="仿宋_GB2312" w:eastAsia="仿宋_GB2312"/>
          <w:spacing w:val="-11"/>
        </w:rPr>
        <w:t>在安置性商品房项目用地出让起始价确定后，实施单位委托第三方机构根据关联公式，计算出单宗地安置性商品房（住宅／经营用房）购买均价，经新城区财政、审计、规划、住建、行政审批等相关部门参加的新城区政府专题会议研究通过后，报新城区政府常务会研究确定。</w:t>
      </w:r>
    </w:p>
    <w:p>
      <w:pPr>
        <w:pStyle w:val="3"/>
        <w:spacing w:line="560" w:lineRule="exact"/>
        <w:ind w:right="-64" w:rightChars="0" w:firstLine="640"/>
        <w:jc w:val="both"/>
        <w:rPr>
          <w:rFonts w:ascii="仿宋_GB2312" w:hAnsi="仿宋_GB2312" w:eastAsia="仿宋_GB2312"/>
        </w:rPr>
      </w:pPr>
      <w:r>
        <w:rPr>
          <w:rFonts w:ascii="仿宋_GB2312" w:hAnsi="仿宋_GB2312" w:eastAsia="仿宋_GB2312"/>
        </w:rPr>
        <w:t>（</w:t>
      </w:r>
      <w:r>
        <w:rPr>
          <w:rFonts w:ascii="仿宋_GB2312" w:hAnsi="仿宋_GB2312" w:eastAsia="仿宋_GB2312"/>
          <w:spacing w:val="-12"/>
        </w:rPr>
        <w:t>注：幼儿园、地下人防、社区服务等非营业性公共配套设施无偿移交，该部分开发成本按可售面积分摊至住宅、商业价格</w:t>
      </w:r>
      <w:r>
        <w:rPr>
          <w:rFonts w:ascii="仿宋_GB2312" w:hAnsi="仿宋_GB2312" w:eastAsia="仿宋_GB2312"/>
          <w:w w:val="99"/>
        </w:rPr>
        <w:t>中</w:t>
      </w:r>
      <w:r>
        <w:rPr>
          <w:rFonts w:ascii="仿宋_GB2312" w:hAnsi="仿宋_GB2312" w:eastAsia="仿宋_GB2312"/>
          <w:spacing w:val="-161"/>
          <w:w w:val="99"/>
        </w:rPr>
        <w:t>）</w:t>
      </w:r>
    </w:p>
    <w:p>
      <w:pPr>
        <w:pStyle w:val="3"/>
        <w:spacing w:line="560" w:lineRule="exact"/>
        <w:ind w:right="-64" w:rightChars="0" w:firstLine="640"/>
        <w:jc w:val="both"/>
        <w:rPr>
          <w:rFonts w:ascii="仿宋_GB2312" w:hAnsi="仿宋_GB2312" w:eastAsia="仿宋_GB2312"/>
          <w:spacing w:val="-11"/>
        </w:rPr>
      </w:pPr>
      <w:r>
        <w:rPr>
          <w:rFonts w:hint="eastAsia" w:ascii="仿宋_GB2312" w:hAnsi="仿宋_GB2312" w:eastAsia="仿宋_GB2312"/>
          <w:b/>
          <w:bCs/>
          <w:spacing w:val="-11"/>
        </w:rPr>
        <w:t>第</w:t>
      </w:r>
      <w:r>
        <w:rPr>
          <w:rFonts w:hint="eastAsia" w:ascii="仿宋_GB2312" w:hAnsi="仿宋_GB2312" w:eastAsia="仿宋_GB2312"/>
          <w:b/>
          <w:bCs/>
          <w:spacing w:val="-11"/>
          <w:lang w:val="en-US"/>
        </w:rPr>
        <w:t>二十</w:t>
      </w:r>
      <w:r>
        <w:rPr>
          <w:rFonts w:hint="eastAsia" w:ascii="仿宋_GB2312" w:hAnsi="仿宋_GB2312" w:eastAsia="仿宋_GB2312"/>
          <w:b/>
          <w:bCs/>
          <w:spacing w:val="-11"/>
          <w:lang w:val="en-US" w:eastAsia="zh-CN"/>
        </w:rPr>
        <w:t>一</w:t>
      </w:r>
      <w:r>
        <w:rPr>
          <w:rFonts w:hint="eastAsia" w:ascii="仿宋_GB2312" w:hAnsi="仿宋_GB2312" w:eastAsia="仿宋_GB2312"/>
          <w:b/>
          <w:bCs/>
          <w:spacing w:val="-11"/>
        </w:rPr>
        <w:t xml:space="preserve">条 </w:t>
      </w:r>
      <w:r>
        <w:rPr>
          <w:rFonts w:hint="eastAsia" w:ascii="仿宋_GB2312" w:hAnsi="仿宋_GB2312" w:eastAsia="仿宋_GB2312"/>
          <w:spacing w:val="-11"/>
        </w:rPr>
        <w:t>安置性商品房项目用地成交后，由实施单位与开发企业签订《西安新城区</w:t>
      </w:r>
      <w:r>
        <w:rPr>
          <w:rFonts w:ascii="仿宋_GB2312" w:hAnsi="仿宋_GB2312" w:eastAsia="仿宋_GB2312"/>
          <w:spacing w:val="-11"/>
        </w:rPr>
        <w:t xml:space="preserve"> XX 号宗地安置性商品房建设和购买监管协议》，约定建设方案、购买价格、付款时限、交房标准等。</w:t>
      </w:r>
      <w:r>
        <w:rPr>
          <w:rFonts w:hint="eastAsia" w:ascii="仿宋_GB2312" w:hAnsi="仿宋_GB2312" w:eastAsia="仿宋_GB2312"/>
          <w:spacing w:val="-11"/>
        </w:rPr>
        <w:t>实施单位</w:t>
      </w:r>
      <w:r>
        <w:rPr>
          <w:rFonts w:ascii="仿宋_GB2312" w:hAnsi="仿宋_GB2312" w:eastAsia="仿宋_GB2312"/>
          <w:spacing w:val="-11"/>
        </w:rPr>
        <w:t>依据</w:t>
      </w:r>
      <w:r>
        <w:rPr>
          <w:rFonts w:hint="eastAsia" w:ascii="仿宋_GB2312" w:hAnsi="仿宋_GB2312" w:eastAsia="仿宋_GB2312"/>
          <w:spacing w:val="-11"/>
        </w:rPr>
        <w:t>《</w:t>
      </w:r>
      <w:r>
        <w:rPr>
          <w:rFonts w:ascii="仿宋_GB2312" w:hAnsi="仿宋_GB2312" w:eastAsia="仿宋_GB2312"/>
          <w:spacing w:val="-11"/>
        </w:rPr>
        <w:t>西安</w:t>
      </w:r>
      <w:r>
        <w:rPr>
          <w:rFonts w:hint="eastAsia" w:ascii="仿宋_GB2312" w:hAnsi="仿宋_GB2312" w:eastAsia="仿宋_GB2312"/>
          <w:spacing w:val="-11"/>
        </w:rPr>
        <w:t>新城</w:t>
      </w:r>
      <w:r>
        <w:rPr>
          <w:rFonts w:ascii="仿宋_GB2312" w:hAnsi="仿宋_GB2312" w:eastAsia="仿宋_GB2312"/>
          <w:spacing w:val="-11"/>
        </w:rPr>
        <w:t>区 XX 号</w:t>
      </w:r>
      <w:r>
        <w:rPr>
          <w:rFonts w:hint="eastAsia" w:ascii="仿宋_GB2312" w:hAnsi="仿宋_GB2312" w:eastAsia="仿宋_GB2312"/>
          <w:spacing w:val="-11"/>
          <w:lang w:eastAsia="zh-CN"/>
        </w:rPr>
        <w:t>宗</w:t>
      </w:r>
      <w:r>
        <w:rPr>
          <w:rFonts w:ascii="仿宋_GB2312" w:hAnsi="仿宋_GB2312" w:eastAsia="仿宋_GB2312"/>
          <w:spacing w:val="-11"/>
        </w:rPr>
        <w:t>地安置性商品房建设和购买监管协议》相关约定，向开发企业</w:t>
      </w:r>
      <w:r>
        <w:rPr>
          <w:rFonts w:hint="eastAsia" w:ascii="仿宋_GB2312" w:hAnsi="仿宋_GB2312" w:eastAsia="仿宋_GB2312"/>
          <w:spacing w:val="-11"/>
        </w:rPr>
        <w:t>支</w:t>
      </w:r>
      <w:r>
        <w:rPr>
          <w:rFonts w:ascii="仿宋_GB2312" w:hAnsi="仿宋_GB2312" w:eastAsia="仿宋_GB2312"/>
          <w:spacing w:val="-11"/>
        </w:rPr>
        <w:t>付购房款</w:t>
      </w:r>
      <w:r>
        <w:rPr>
          <w:rFonts w:hint="eastAsia" w:ascii="仿宋_GB2312" w:hAnsi="仿宋_GB2312" w:eastAsia="仿宋_GB2312"/>
          <w:spacing w:val="-11"/>
        </w:rPr>
        <w:t>。</w:t>
      </w:r>
      <w:r>
        <w:rPr>
          <w:rFonts w:ascii="仿宋_GB2312" w:hAnsi="仿宋_GB2312" w:eastAsia="仿宋_GB2312"/>
          <w:spacing w:val="-11"/>
        </w:rPr>
        <w:t>安置性商品房不可对外</w:t>
      </w:r>
      <w:r>
        <w:rPr>
          <w:rFonts w:hint="eastAsia" w:ascii="仿宋_GB2312" w:hAnsi="仿宋_GB2312" w:eastAsia="仿宋_GB2312"/>
          <w:spacing w:val="-11"/>
        </w:rPr>
        <w:t>市场化</w:t>
      </w:r>
      <w:r>
        <w:rPr>
          <w:rFonts w:ascii="仿宋_GB2312" w:hAnsi="仿宋_GB2312" w:eastAsia="仿宋_GB2312"/>
          <w:spacing w:val="-11"/>
        </w:rPr>
        <w:t>销售，仅限于</w:t>
      </w:r>
      <w:r>
        <w:rPr>
          <w:rFonts w:hint="eastAsia" w:ascii="仿宋_GB2312" w:hAnsi="仿宋_GB2312" w:eastAsia="仿宋_GB2312"/>
          <w:spacing w:val="-11"/>
        </w:rPr>
        <w:t>实施单位、</w:t>
      </w:r>
      <w:r>
        <w:rPr>
          <w:rFonts w:hint="eastAsia" w:ascii="仿宋_GB2312" w:hAnsi="仿宋_GB2312" w:eastAsia="仿宋_GB2312"/>
          <w:spacing w:val="-11"/>
          <w:lang w:val="en-US"/>
        </w:rPr>
        <w:t>相关部门</w:t>
      </w:r>
      <w:r>
        <w:rPr>
          <w:rFonts w:ascii="仿宋_GB2312" w:hAnsi="仿宋_GB2312" w:eastAsia="仿宋_GB2312"/>
          <w:spacing w:val="-11"/>
        </w:rPr>
        <w:t>购买用于安置。</w:t>
      </w:r>
    </w:p>
    <w:p>
      <w:pPr>
        <w:pStyle w:val="3"/>
        <w:spacing w:line="560" w:lineRule="exact"/>
        <w:ind w:right="-64" w:rightChars="0" w:firstLine="640"/>
        <w:jc w:val="both"/>
        <w:rPr>
          <w:rFonts w:ascii="仿宋_GB2312" w:hAnsi="仿宋_GB2312" w:eastAsia="仿宋_GB2312"/>
          <w:spacing w:val="-11"/>
        </w:rPr>
      </w:pPr>
      <w:r>
        <w:rPr>
          <w:rFonts w:hint="eastAsia" w:ascii="仿宋_GB2312" w:hAnsi="仿宋_GB2312" w:eastAsia="仿宋_GB2312"/>
          <w:b/>
          <w:bCs/>
          <w:spacing w:val="-11"/>
        </w:rPr>
        <w:t>第</w:t>
      </w:r>
      <w:r>
        <w:rPr>
          <w:rFonts w:hint="eastAsia" w:ascii="仿宋_GB2312" w:hAnsi="仿宋_GB2312" w:eastAsia="仿宋_GB2312"/>
          <w:b/>
          <w:bCs/>
          <w:spacing w:val="-11"/>
          <w:lang w:val="en-US"/>
        </w:rPr>
        <w:t>二十</w:t>
      </w:r>
      <w:r>
        <w:rPr>
          <w:rFonts w:hint="eastAsia" w:ascii="仿宋_GB2312" w:hAnsi="仿宋_GB2312" w:eastAsia="仿宋_GB2312"/>
          <w:b/>
          <w:bCs/>
          <w:spacing w:val="-11"/>
          <w:lang w:val="en-US" w:eastAsia="zh-CN"/>
        </w:rPr>
        <w:t>二</w:t>
      </w:r>
      <w:r>
        <w:rPr>
          <w:rFonts w:hint="eastAsia" w:ascii="仿宋_GB2312" w:hAnsi="仿宋_GB2312" w:eastAsia="仿宋_GB2312"/>
          <w:b/>
          <w:bCs/>
          <w:spacing w:val="-11"/>
        </w:rPr>
        <w:t>条</w:t>
      </w:r>
      <w:r>
        <w:rPr>
          <w:rFonts w:hint="eastAsia" w:ascii="仿宋_GB2312" w:hAnsi="仿宋_GB2312" w:eastAsia="仿宋_GB2312"/>
          <w:spacing w:val="-11"/>
        </w:rPr>
        <w:t xml:space="preserve"> 在安置性商品房项目住宅主体封顶后，</w:t>
      </w:r>
      <w:r>
        <w:rPr>
          <w:rFonts w:hint="eastAsia" w:ascii="仿宋_GB2312" w:hAnsi="仿宋_GB2312" w:eastAsia="仿宋_GB2312"/>
          <w:spacing w:val="-11"/>
          <w:lang w:val="en-US"/>
        </w:rPr>
        <w:t>实施单位组织相关</w:t>
      </w:r>
      <w:r>
        <w:rPr>
          <w:rFonts w:hint="eastAsia" w:ascii="仿宋_GB2312" w:hAnsi="仿宋_GB2312" w:eastAsia="仿宋_GB2312"/>
          <w:spacing w:val="-11"/>
        </w:rPr>
        <w:t>街道办事处对被征收人的购房资格条件进行认定，组织被征收人按照《拆迁安置协议》签订顺序，依次进行选房购房，根据《拆迁安置协议》及相关征收安置政策确定的安置性商品房面积与开发企业签订《商品房买卖合同》。</w:t>
      </w:r>
    </w:p>
    <w:p>
      <w:pPr>
        <w:pStyle w:val="3"/>
        <w:tabs>
          <w:tab w:val="left" w:pos="8360"/>
        </w:tabs>
        <w:spacing w:line="560" w:lineRule="exact"/>
        <w:ind w:right="-64" w:rightChars="0" w:firstLine="640"/>
        <w:jc w:val="both"/>
        <w:rPr>
          <w:rFonts w:ascii="仿宋_GB2312" w:hAnsi="仿宋_GB2312" w:eastAsia="仿宋_GB2312"/>
        </w:rPr>
      </w:pPr>
      <w:r>
        <w:rPr>
          <w:rFonts w:ascii="仿宋_GB2312" w:hAnsi="仿宋_GB2312" w:eastAsia="仿宋_GB2312"/>
          <w:b/>
        </w:rPr>
        <w:t>第</w:t>
      </w:r>
      <w:r>
        <w:rPr>
          <w:rFonts w:hint="eastAsia" w:ascii="仿宋_GB2312" w:hAnsi="仿宋_GB2312" w:eastAsia="仿宋_GB2312"/>
          <w:b/>
          <w:lang w:val="en-US"/>
        </w:rPr>
        <w:t>二十</w:t>
      </w:r>
      <w:r>
        <w:rPr>
          <w:rFonts w:hint="eastAsia" w:ascii="仿宋_GB2312" w:hAnsi="仿宋_GB2312" w:eastAsia="仿宋_GB2312"/>
          <w:b/>
          <w:lang w:val="en-US" w:eastAsia="zh-CN"/>
        </w:rPr>
        <w:t>三</w:t>
      </w:r>
      <w:r>
        <w:rPr>
          <w:rFonts w:ascii="仿宋_GB2312" w:hAnsi="仿宋_GB2312" w:eastAsia="仿宋_GB2312"/>
          <w:b/>
        </w:rPr>
        <w:t xml:space="preserve">条 </w:t>
      </w:r>
      <w:r>
        <w:rPr>
          <w:rFonts w:ascii="仿宋_GB2312" w:hAnsi="仿宋_GB2312" w:eastAsia="仿宋_GB2312"/>
        </w:rPr>
        <w:t>安置性商品房购买价款根据项目</w:t>
      </w:r>
      <w:r>
        <w:rPr>
          <w:rFonts w:hint="eastAsia" w:ascii="仿宋_GB2312" w:hAnsi="仿宋_GB2312" w:eastAsia="仿宋_GB2312"/>
        </w:rPr>
        <w:t>实施</w:t>
      </w:r>
      <w:r>
        <w:rPr>
          <w:rFonts w:ascii="仿宋_GB2312" w:hAnsi="仿宋_GB2312" w:eastAsia="仿宋_GB2312"/>
        </w:rPr>
        <w:t>进度</w:t>
      </w:r>
      <w:r>
        <w:rPr>
          <w:rFonts w:hint="eastAsia" w:ascii="仿宋_GB2312" w:hAnsi="仿宋_GB2312" w:eastAsia="仿宋_GB2312"/>
        </w:rPr>
        <w:t>节点</w:t>
      </w:r>
      <w:r>
        <w:rPr>
          <w:rFonts w:ascii="仿宋_GB2312" w:hAnsi="仿宋_GB2312" w:eastAsia="仿宋_GB2312"/>
        </w:rPr>
        <w:t>分</w:t>
      </w:r>
      <w:r>
        <w:rPr>
          <w:rFonts w:hint="eastAsia" w:ascii="仿宋_GB2312" w:hAnsi="仿宋_GB2312" w:eastAsia="仿宋_GB2312"/>
        </w:rPr>
        <w:t>五期</w:t>
      </w:r>
      <w:r>
        <w:rPr>
          <w:rFonts w:ascii="仿宋_GB2312" w:hAnsi="仿宋_GB2312" w:eastAsia="仿宋_GB2312"/>
        </w:rPr>
        <w:t>支付,</w:t>
      </w:r>
      <w:r>
        <w:rPr>
          <w:rFonts w:hint="eastAsia" w:ascii="仿宋_GB2312" w:hAnsi="仿宋_GB2312" w:eastAsia="仿宋_GB2312"/>
          <w:spacing w:val="-16"/>
        </w:rPr>
        <w:t>分期支付的购买价款可分批支付，</w:t>
      </w:r>
      <w:r>
        <w:rPr>
          <w:rFonts w:ascii="仿宋" w:hAnsi="仿宋" w:eastAsia="仿宋" w:cs="仿宋"/>
          <w:spacing w:val="-1"/>
          <w:sz w:val="31"/>
          <w:szCs w:val="31"/>
        </w:rPr>
        <w:t>分批支付时</w:t>
      </w:r>
      <w:r>
        <w:rPr>
          <w:rFonts w:ascii="仿宋" w:hAnsi="仿宋" w:eastAsia="仿宋" w:cs="仿宋"/>
          <w:sz w:val="31"/>
          <w:szCs w:val="31"/>
        </w:rPr>
        <w:t>限由开</w:t>
      </w:r>
      <w:r>
        <w:rPr>
          <w:rFonts w:ascii="仿宋" w:hAnsi="仿宋" w:eastAsia="仿宋" w:cs="仿宋"/>
          <w:spacing w:val="-7"/>
          <w:sz w:val="31"/>
          <w:szCs w:val="31"/>
        </w:rPr>
        <w:t>发</w:t>
      </w:r>
      <w:r>
        <w:rPr>
          <w:rFonts w:ascii="仿宋" w:hAnsi="仿宋" w:eastAsia="仿宋" w:cs="仿宋"/>
          <w:spacing w:val="-6"/>
          <w:sz w:val="31"/>
          <w:szCs w:val="31"/>
        </w:rPr>
        <w:t>企业与实施单位按照项目实际情况在《西安新城区XX号宗地安置</w:t>
      </w:r>
      <w:r>
        <w:rPr>
          <w:rFonts w:ascii="仿宋" w:hAnsi="仿宋" w:eastAsia="仿宋" w:cs="仿宋"/>
          <w:spacing w:val="8"/>
          <w:sz w:val="31"/>
          <w:szCs w:val="31"/>
        </w:rPr>
        <w:t>性商品房</w:t>
      </w:r>
      <w:r>
        <w:rPr>
          <w:rFonts w:ascii="仿宋" w:hAnsi="仿宋" w:eastAsia="仿宋" w:cs="仿宋"/>
          <w:spacing w:val="5"/>
          <w:sz w:val="31"/>
          <w:szCs w:val="31"/>
        </w:rPr>
        <w:t>建</w:t>
      </w:r>
      <w:r>
        <w:rPr>
          <w:rFonts w:ascii="仿宋" w:hAnsi="仿宋" w:eastAsia="仿宋" w:cs="仿宋"/>
          <w:spacing w:val="4"/>
          <w:sz w:val="31"/>
          <w:szCs w:val="31"/>
        </w:rPr>
        <w:t>设和购买监管协议》中具体予以明确，分期支付原则</w:t>
      </w:r>
      <w:r>
        <w:rPr>
          <w:rFonts w:ascii="仿宋" w:hAnsi="仿宋" w:eastAsia="仿宋" w:cs="仿宋"/>
          <w:spacing w:val="2"/>
          <w:sz w:val="31"/>
          <w:szCs w:val="31"/>
        </w:rPr>
        <w:t>如下</w:t>
      </w:r>
      <w:r>
        <w:rPr>
          <w:rFonts w:ascii="仿宋" w:hAnsi="仿宋" w:eastAsia="仿宋" w:cs="仿宋"/>
          <w:spacing w:val="1"/>
          <w:sz w:val="31"/>
          <w:szCs w:val="31"/>
        </w:rPr>
        <w:t>：</w:t>
      </w:r>
    </w:p>
    <w:p>
      <w:pPr>
        <w:pStyle w:val="3"/>
        <w:spacing w:line="560" w:lineRule="exact"/>
        <w:ind w:left="0" w:firstLine="580" w:firstLineChars="200"/>
        <w:jc w:val="both"/>
        <w:rPr>
          <w:rFonts w:ascii="仿宋_GB2312" w:hAnsi="仿宋_GB2312" w:eastAsia="仿宋_GB2312"/>
        </w:rPr>
      </w:pPr>
      <w:r>
        <w:rPr>
          <w:rFonts w:hint="eastAsia" w:ascii="仿宋_GB2312" w:hAnsi="仿宋_GB2312" w:eastAsia="仿宋_GB2312"/>
          <w:spacing w:val="-15"/>
        </w:rPr>
        <w:t>第一期：</w:t>
      </w:r>
      <w:r>
        <w:rPr>
          <w:rFonts w:ascii="仿宋_GB2312" w:hAnsi="仿宋_GB2312" w:eastAsia="仿宋_GB2312"/>
          <w:spacing w:val="-15"/>
        </w:rPr>
        <w:t xml:space="preserve">房屋建至 </w:t>
      </w:r>
      <w:r>
        <w:rPr>
          <w:rFonts w:ascii="仿宋_GB2312" w:hAnsi="仿宋_GB2312" w:eastAsia="仿宋_GB2312"/>
        </w:rPr>
        <w:t>7</w:t>
      </w:r>
      <w:r>
        <w:rPr>
          <w:rFonts w:ascii="仿宋_GB2312" w:hAnsi="仿宋_GB2312" w:eastAsia="仿宋_GB2312"/>
          <w:spacing w:val="-16"/>
        </w:rPr>
        <w:t xml:space="preserve"> 层后一个月内，支付</w:t>
      </w:r>
      <w:r>
        <w:rPr>
          <w:rFonts w:hint="eastAsia" w:ascii="仿宋_GB2312" w:hAnsi="仿宋_GB2312" w:eastAsia="仿宋_GB2312"/>
          <w:spacing w:val="-16"/>
        </w:rPr>
        <w:t>金额</w:t>
      </w:r>
      <w:r>
        <w:rPr>
          <w:rFonts w:hint="eastAsia" w:ascii="仿宋_GB2312" w:hAnsi="仿宋_GB2312" w:eastAsia="仿宋_GB2312"/>
          <w:spacing w:val="-16"/>
          <w:lang w:val="en-US"/>
        </w:rPr>
        <w:t>为</w:t>
      </w:r>
      <w:r>
        <w:rPr>
          <w:rFonts w:ascii="仿宋_GB2312" w:hAnsi="仿宋_GB2312" w:eastAsia="仿宋_GB2312"/>
        </w:rPr>
        <w:t>购买总价</w:t>
      </w:r>
      <w:r>
        <w:rPr>
          <w:rFonts w:hint="eastAsia" w:ascii="仿宋_GB2312" w:hAnsi="仿宋_GB2312" w:eastAsia="仿宋_GB2312"/>
        </w:rPr>
        <w:t>的35</w:t>
      </w:r>
      <w:r>
        <w:rPr>
          <w:rFonts w:ascii="仿宋_GB2312" w:hAnsi="仿宋_GB2312" w:eastAsia="仿宋_GB2312"/>
        </w:rPr>
        <w:t>%；</w:t>
      </w:r>
    </w:p>
    <w:p>
      <w:pPr>
        <w:pStyle w:val="3"/>
        <w:spacing w:line="560" w:lineRule="exact"/>
        <w:ind w:left="0" w:firstLine="576" w:firstLineChars="200"/>
        <w:jc w:val="both"/>
        <w:rPr>
          <w:rFonts w:ascii="仿宋_GB2312" w:hAnsi="仿宋_GB2312" w:eastAsia="仿宋_GB2312"/>
        </w:rPr>
      </w:pPr>
      <w:r>
        <w:rPr>
          <w:rFonts w:ascii="仿宋_GB2312" w:hAnsi="仿宋_GB2312" w:eastAsia="仿宋_GB2312"/>
          <w:spacing w:val="-16"/>
        </w:rPr>
        <w:t>第二</w:t>
      </w:r>
      <w:r>
        <w:rPr>
          <w:rFonts w:hint="eastAsia" w:ascii="仿宋_GB2312" w:hAnsi="仿宋_GB2312" w:eastAsia="仿宋_GB2312"/>
          <w:spacing w:val="-16"/>
        </w:rPr>
        <w:t>期：</w:t>
      </w:r>
      <w:r>
        <w:rPr>
          <w:rFonts w:ascii="仿宋_GB2312" w:hAnsi="仿宋_GB2312" w:eastAsia="仿宋_GB2312"/>
          <w:spacing w:val="-16"/>
        </w:rPr>
        <w:t>房屋主体封顶后一个月内，支付</w:t>
      </w:r>
      <w:r>
        <w:rPr>
          <w:rFonts w:hint="eastAsia" w:ascii="仿宋_GB2312" w:hAnsi="仿宋_GB2312" w:eastAsia="仿宋_GB2312"/>
          <w:spacing w:val="-16"/>
        </w:rPr>
        <w:t>金额</w:t>
      </w:r>
      <w:r>
        <w:rPr>
          <w:rFonts w:hint="eastAsia" w:ascii="仿宋_GB2312" w:hAnsi="仿宋_GB2312" w:eastAsia="仿宋_GB2312"/>
          <w:spacing w:val="-16"/>
          <w:lang w:val="en-US"/>
        </w:rPr>
        <w:t>为</w:t>
      </w:r>
      <w:r>
        <w:rPr>
          <w:rFonts w:ascii="仿宋_GB2312" w:hAnsi="仿宋_GB2312" w:eastAsia="仿宋_GB2312"/>
        </w:rPr>
        <w:t>购买总价</w:t>
      </w:r>
      <w:r>
        <w:rPr>
          <w:rFonts w:hint="eastAsia" w:ascii="仿宋_GB2312" w:hAnsi="仿宋_GB2312" w:eastAsia="仿宋_GB2312"/>
        </w:rPr>
        <w:t>的3</w:t>
      </w:r>
      <w:r>
        <w:rPr>
          <w:rFonts w:ascii="仿宋_GB2312" w:hAnsi="仿宋_GB2312" w:eastAsia="仿宋_GB2312"/>
        </w:rPr>
        <w:t>0%；</w:t>
      </w:r>
    </w:p>
    <w:p>
      <w:pPr>
        <w:pStyle w:val="3"/>
        <w:spacing w:line="560" w:lineRule="exact"/>
        <w:ind w:left="0" w:firstLine="636" w:firstLineChars="200"/>
        <w:jc w:val="both"/>
        <w:rPr>
          <w:rFonts w:ascii="仿宋_GB2312" w:hAnsi="仿宋_GB2312" w:eastAsia="仿宋_GB2312"/>
        </w:rPr>
      </w:pPr>
      <w:r>
        <w:rPr>
          <w:rFonts w:ascii="仿宋_GB2312" w:hAnsi="仿宋_GB2312" w:eastAsia="仿宋_GB2312"/>
          <w:spacing w:val="-1"/>
        </w:rPr>
        <w:t>第三</w:t>
      </w:r>
      <w:r>
        <w:rPr>
          <w:rFonts w:hint="eastAsia" w:ascii="仿宋_GB2312" w:hAnsi="仿宋_GB2312" w:eastAsia="仿宋_GB2312"/>
          <w:spacing w:val="-1"/>
        </w:rPr>
        <w:t>期：</w:t>
      </w:r>
      <w:r>
        <w:rPr>
          <w:rFonts w:ascii="仿宋_GB2312" w:hAnsi="仿宋_GB2312" w:eastAsia="仿宋_GB2312"/>
          <w:spacing w:val="-1"/>
        </w:rPr>
        <w:t>房屋交付后一个月内，</w:t>
      </w:r>
      <w:r>
        <w:rPr>
          <w:rFonts w:ascii="仿宋_GB2312" w:hAnsi="仿宋_GB2312" w:eastAsia="仿宋_GB2312"/>
          <w:spacing w:val="-16"/>
        </w:rPr>
        <w:t>支付</w:t>
      </w:r>
      <w:r>
        <w:rPr>
          <w:rFonts w:hint="eastAsia" w:ascii="仿宋_GB2312" w:hAnsi="仿宋_GB2312" w:eastAsia="仿宋_GB2312"/>
          <w:spacing w:val="-16"/>
        </w:rPr>
        <w:t>金额</w:t>
      </w:r>
      <w:r>
        <w:rPr>
          <w:rFonts w:hint="eastAsia" w:ascii="仿宋_GB2312" w:hAnsi="仿宋_GB2312" w:eastAsia="仿宋_GB2312"/>
          <w:spacing w:val="-16"/>
          <w:lang w:val="en-US"/>
        </w:rPr>
        <w:t>为</w:t>
      </w:r>
      <w:r>
        <w:rPr>
          <w:rFonts w:ascii="仿宋_GB2312" w:hAnsi="仿宋_GB2312" w:eastAsia="仿宋_GB2312"/>
        </w:rPr>
        <w:t>购买总价</w:t>
      </w:r>
      <w:r>
        <w:rPr>
          <w:rFonts w:hint="eastAsia" w:ascii="仿宋_GB2312" w:hAnsi="仿宋_GB2312" w:eastAsia="仿宋_GB2312"/>
        </w:rPr>
        <w:t>的</w:t>
      </w:r>
      <w:r>
        <w:rPr>
          <w:rFonts w:ascii="仿宋_GB2312" w:hAnsi="仿宋_GB2312" w:eastAsia="仿宋_GB2312"/>
        </w:rPr>
        <w:t>2</w:t>
      </w:r>
      <w:r>
        <w:rPr>
          <w:rFonts w:hint="eastAsia" w:ascii="仿宋_GB2312" w:hAnsi="仿宋_GB2312" w:eastAsia="仿宋_GB2312"/>
        </w:rPr>
        <w:t>5</w:t>
      </w:r>
      <w:r>
        <w:rPr>
          <w:rFonts w:ascii="仿宋_GB2312" w:hAnsi="仿宋_GB2312" w:eastAsia="仿宋_GB2312"/>
        </w:rPr>
        <w:t>%；</w:t>
      </w:r>
    </w:p>
    <w:p>
      <w:pPr>
        <w:pStyle w:val="3"/>
        <w:spacing w:before="3" w:line="560" w:lineRule="exact"/>
        <w:ind w:left="0" w:right="-64" w:rightChars="0" w:firstLine="564" w:firstLineChars="200"/>
        <w:jc w:val="both"/>
        <w:rPr>
          <w:rFonts w:ascii="仿宋_GB2312" w:hAnsi="仿宋_GB2312" w:eastAsia="仿宋_GB2312"/>
        </w:rPr>
      </w:pPr>
      <w:r>
        <w:rPr>
          <w:rFonts w:ascii="仿宋_GB2312" w:hAnsi="仿宋_GB2312" w:eastAsia="仿宋_GB2312"/>
          <w:spacing w:val="-11"/>
          <w:w w:val="95"/>
        </w:rPr>
        <w:t>第四</w:t>
      </w:r>
      <w:r>
        <w:rPr>
          <w:rFonts w:hint="eastAsia" w:ascii="仿宋_GB2312" w:hAnsi="仿宋_GB2312" w:eastAsia="仿宋_GB2312"/>
          <w:spacing w:val="-1"/>
        </w:rPr>
        <w:t>期</w:t>
      </w:r>
      <w:r>
        <w:rPr>
          <w:rFonts w:hint="eastAsia" w:ascii="仿宋_GB2312" w:hAnsi="仿宋_GB2312" w:eastAsia="仿宋_GB2312"/>
          <w:spacing w:val="-11"/>
          <w:w w:val="95"/>
        </w:rPr>
        <w:t>：</w:t>
      </w:r>
      <w:r>
        <w:rPr>
          <w:rFonts w:ascii="仿宋_GB2312" w:hAnsi="仿宋_GB2312" w:eastAsia="仿宋_GB2312"/>
          <w:spacing w:val="-11"/>
          <w:w w:val="95"/>
        </w:rPr>
        <w:t>在房屋办理所有权转移登记后一个月内</w:t>
      </w:r>
      <w:r>
        <w:rPr>
          <w:rFonts w:ascii="仿宋_GB2312" w:hAnsi="仿宋_GB2312" w:eastAsia="仿宋_GB2312"/>
          <w:w w:val="95"/>
        </w:rPr>
        <w:t>（</w:t>
      </w:r>
      <w:r>
        <w:rPr>
          <w:rFonts w:hint="eastAsia" w:ascii="仿宋_GB2312" w:hAnsi="仿宋_GB2312" w:eastAsia="仿宋_GB2312"/>
          <w:w w:val="95"/>
          <w:lang w:val="en-US"/>
        </w:rPr>
        <w:t>非</w:t>
      </w:r>
      <w:r>
        <w:rPr>
          <w:rFonts w:ascii="仿宋_GB2312" w:hAnsi="仿宋_GB2312" w:eastAsia="仿宋_GB2312"/>
          <w:spacing w:val="-4"/>
          <w:w w:val="95"/>
        </w:rPr>
        <w:t>乙方</w:t>
      </w:r>
      <w:r>
        <w:rPr>
          <w:rFonts w:ascii="仿宋_GB2312" w:hAnsi="仿宋_GB2312" w:eastAsia="仿宋_GB2312"/>
        </w:rPr>
        <w:t xml:space="preserve">原因未办理所有权转移登记房屋的，在交房后 </w:t>
      </w:r>
      <w:r>
        <w:rPr>
          <w:rFonts w:hint="eastAsia" w:ascii="仿宋_GB2312" w:hAnsi="仿宋_GB2312" w:eastAsia="仿宋_GB2312"/>
        </w:rPr>
        <w:t>18</w:t>
      </w:r>
      <w:r>
        <w:rPr>
          <w:rFonts w:hint="eastAsia" w:ascii="仿宋_GB2312" w:hAnsi="仿宋_GB2312" w:eastAsia="仿宋_GB2312"/>
          <w:spacing w:val="-60"/>
        </w:rPr>
        <w:t xml:space="preserve"> </w:t>
      </w:r>
      <w:r>
        <w:rPr>
          <w:rFonts w:ascii="仿宋_GB2312" w:hAnsi="仿宋_GB2312" w:eastAsia="仿宋_GB2312"/>
        </w:rPr>
        <w:t>个月内）</w:t>
      </w:r>
      <w:r>
        <w:rPr>
          <w:rFonts w:hint="eastAsia" w:ascii="仿宋_GB2312" w:hAnsi="仿宋_GB2312" w:eastAsia="仿宋_GB2312"/>
        </w:rPr>
        <w:t>，</w:t>
      </w:r>
      <w:r>
        <w:rPr>
          <w:rFonts w:ascii="仿宋_GB2312" w:hAnsi="仿宋_GB2312" w:eastAsia="仿宋_GB2312"/>
          <w:spacing w:val="-16"/>
        </w:rPr>
        <w:t>支付</w:t>
      </w:r>
      <w:r>
        <w:rPr>
          <w:rFonts w:hint="eastAsia" w:ascii="仿宋_GB2312" w:hAnsi="仿宋_GB2312" w:eastAsia="仿宋_GB2312"/>
          <w:spacing w:val="-16"/>
        </w:rPr>
        <w:t>金额</w:t>
      </w:r>
      <w:r>
        <w:rPr>
          <w:rFonts w:hint="eastAsia" w:ascii="仿宋_GB2312" w:hAnsi="仿宋_GB2312" w:eastAsia="仿宋_GB2312"/>
          <w:spacing w:val="-16"/>
          <w:lang w:val="en-US"/>
        </w:rPr>
        <w:t>为</w:t>
      </w:r>
      <w:r>
        <w:rPr>
          <w:rFonts w:ascii="仿宋_GB2312" w:hAnsi="仿宋_GB2312" w:eastAsia="仿宋_GB2312"/>
        </w:rPr>
        <w:t>购买总价</w:t>
      </w:r>
      <w:r>
        <w:rPr>
          <w:rFonts w:hint="eastAsia" w:ascii="仿宋_GB2312" w:hAnsi="仿宋_GB2312" w:eastAsia="仿宋_GB2312"/>
        </w:rPr>
        <w:t>的</w:t>
      </w:r>
      <w:r>
        <w:rPr>
          <w:rFonts w:ascii="仿宋_GB2312" w:hAnsi="仿宋_GB2312" w:eastAsia="仿宋_GB2312"/>
        </w:rPr>
        <w:t>7%；</w:t>
      </w:r>
    </w:p>
    <w:p>
      <w:pPr>
        <w:pStyle w:val="3"/>
        <w:spacing w:before="3" w:line="560" w:lineRule="exact"/>
        <w:ind w:left="0" w:right="-64" w:rightChars="0" w:firstLine="640" w:firstLineChars="200"/>
        <w:jc w:val="both"/>
        <w:rPr>
          <w:rFonts w:ascii="仿宋_GB2312" w:hAnsi="仿宋_GB2312" w:eastAsia="仿宋_GB2312"/>
        </w:rPr>
      </w:pPr>
      <w:r>
        <w:rPr>
          <w:rFonts w:ascii="仿宋_GB2312" w:hAnsi="仿宋_GB2312" w:eastAsia="仿宋_GB2312"/>
        </w:rPr>
        <w:t>第五</w:t>
      </w:r>
      <w:r>
        <w:rPr>
          <w:rFonts w:hint="eastAsia" w:ascii="仿宋_GB2312" w:hAnsi="仿宋_GB2312" w:eastAsia="仿宋_GB2312"/>
          <w:spacing w:val="-1"/>
        </w:rPr>
        <w:t>期</w:t>
      </w:r>
      <w:r>
        <w:rPr>
          <w:rFonts w:hint="eastAsia" w:ascii="仿宋_GB2312" w:hAnsi="仿宋_GB2312" w:eastAsia="仿宋_GB2312"/>
        </w:rPr>
        <w:t>：</w:t>
      </w:r>
      <w:r>
        <w:rPr>
          <w:rFonts w:ascii="仿宋_GB2312" w:hAnsi="仿宋_GB2312" w:eastAsia="仿宋_GB2312"/>
        </w:rPr>
        <w:t>剩余购房总价的</w:t>
      </w:r>
      <w:r>
        <w:rPr>
          <w:rFonts w:hint="eastAsia" w:ascii="仿宋_GB2312" w:hAnsi="仿宋_GB2312" w:eastAsia="仿宋_GB2312"/>
        </w:rPr>
        <w:t>3</w:t>
      </w:r>
      <w:r>
        <w:rPr>
          <w:rFonts w:ascii="仿宋_GB2312" w:hAnsi="仿宋_GB2312" w:eastAsia="仿宋_GB2312"/>
        </w:rPr>
        <w:t xml:space="preserve">%作为质保金，在竣工验收满 </w:t>
      </w:r>
      <w:r>
        <w:rPr>
          <w:rFonts w:hint="eastAsia" w:ascii="仿宋_GB2312" w:hAnsi="仿宋_GB2312" w:eastAsia="仿宋_GB2312"/>
        </w:rPr>
        <w:t>2</w:t>
      </w:r>
      <w:r>
        <w:rPr>
          <w:rFonts w:ascii="仿宋_GB2312" w:hAnsi="仿宋_GB2312" w:eastAsia="仿宋_GB2312"/>
        </w:rPr>
        <w:t>年后</w:t>
      </w:r>
      <w:r>
        <w:rPr>
          <w:rFonts w:hint="eastAsia" w:ascii="仿宋_GB2312" w:hAnsi="仿宋_GB2312" w:eastAsia="仿宋_GB2312"/>
        </w:rPr>
        <w:t>，由开发企业提供</w:t>
      </w:r>
      <w:r>
        <w:rPr>
          <w:rFonts w:hint="eastAsia" w:ascii="仿宋_GB2312" w:hAnsi="仿宋_GB2312" w:eastAsia="仿宋_GB2312"/>
          <w:lang w:val="en-US"/>
        </w:rPr>
        <w:t>购房总价</w:t>
      </w:r>
      <w:r>
        <w:rPr>
          <w:rFonts w:ascii="仿宋_GB2312" w:hAnsi="仿宋_GB2312" w:eastAsia="仿宋_GB2312"/>
          <w:lang w:val="en-US"/>
        </w:rPr>
        <w:t>3%</w:t>
      </w:r>
      <w:r>
        <w:rPr>
          <w:rFonts w:hint="eastAsia" w:ascii="仿宋_GB2312" w:hAnsi="仿宋_GB2312" w:eastAsia="仿宋_GB2312"/>
          <w:lang w:val="en-US"/>
        </w:rPr>
        <w:t>的</w:t>
      </w:r>
      <w:r>
        <w:rPr>
          <w:rFonts w:hint="eastAsia" w:ascii="仿宋_GB2312" w:hAnsi="仿宋_GB2312" w:eastAsia="仿宋_GB2312"/>
        </w:rPr>
        <w:t>3年期</w:t>
      </w:r>
      <w:r>
        <w:rPr>
          <w:rFonts w:hint="eastAsia" w:ascii="仿宋_GB2312" w:hAnsi="仿宋_GB2312" w:eastAsia="仿宋_GB2312"/>
          <w:lang w:val="en-US"/>
        </w:rPr>
        <w:t>质保函替换质保金后，质保金1</w:t>
      </w:r>
      <w:r>
        <w:rPr>
          <w:rFonts w:ascii="仿宋_GB2312" w:hAnsi="仿宋_GB2312" w:eastAsia="仿宋_GB2312"/>
          <w:lang w:val="en-US"/>
        </w:rPr>
        <w:t>0</w:t>
      </w:r>
      <w:r>
        <w:rPr>
          <w:rFonts w:hint="eastAsia" w:ascii="仿宋_GB2312" w:hAnsi="仿宋_GB2312" w:eastAsia="仿宋_GB2312"/>
          <w:lang w:val="en-US"/>
        </w:rPr>
        <w:t>个工作日内</w:t>
      </w:r>
      <w:r>
        <w:rPr>
          <w:rFonts w:hint="eastAsia" w:ascii="仿宋_GB2312" w:hAnsi="仿宋_GB2312" w:eastAsia="仿宋_GB2312"/>
        </w:rPr>
        <w:t>无息支付。</w:t>
      </w:r>
    </w:p>
    <w:p>
      <w:pPr>
        <w:pStyle w:val="3"/>
        <w:spacing w:before="3" w:line="560" w:lineRule="exact"/>
        <w:ind w:left="0" w:right="-64" w:rightChars="0" w:firstLine="640" w:firstLineChars="200"/>
        <w:jc w:val="both"/>
        <w:rPr>
          <w:sz w:val="21"/>
        </w:rPr>
      </w:pPr>
      <w:r>
        <w:rPr>
          <w:rFonts w:hint="eastAsia" w:ascii="仿宋_GB2312" w:hAnsi="仿宋_GB2312" w:eastAsia="仿宋_GB2312"/>
        </w:rPr>
        <w:t>安置性商品房购买价款第一期和第二期资金，以及开发企业通过土地质押取得的贷款资金全部纳入专户管理，专款专用。由区审计局负责监管，确保项目在完工交付之前，所有资金用于工程建设。</w:t>
      </w:r>
    </w:p>
    <w:p>
      <w:pPr>
        <w:pStyle w:val="3"/>
        <w:spacing w:before="55" w:line="560" w:lineRule="exact"/>
        <w:ind w:left="1448" w:right="1619"/>
        <w:jc w:val="both"/>
        <w:rPr>
          <w:rFonts w:hint="eastAsia" w:ascii="黑体" w:eastAsia="黑体"/>
        </w:rPr>
      </w:pPr>
    </w:p>
    <w:p>
      <w:pPr>
        <w:pStyle w:val="3"/>
        <w:spacing w:before="55" w:line="560" w:lineRule="exact"/>
        <w:ind w:left="1448" w:right="1619"/>
        <w:jc w:val="both"/>
        <w:rPr>
          <w:rFonts w:ascii="黑体" w:eastAsia="黑体"/>
        </w:rPr>
      </w:pPr>
      <w:r>
        <w:rPr>
          <w:rFonts w:hint="eastAsia" w:ascii="黑体" w:eastAsia="黑体"/>
        </w:rPr>
        <w:t>第五章 安置性商品房交付及产权登记</w:t>
      </w:r>
    </w:p>
    <w:p>
      <w:pPr>
        <w:pStyle w:val="3"/>
        <w:spacing w:line="560" w:lineRule="exact"/>
        <w:ind w:right="-64" w:rightChars="0" w:firstLine="640"/>
        <w:jc w:val="both"/>
        <w:rPr>
          <w:rFonts w:ascii="仿宋_GB2312" w:hAnsi="仿宋_GB2312" w:eastAsia="仿宋_GB2312"/>
        </w:rPr>
      </w:pPr>
      <w:r>
        <w:rPr>
          <w:rFonts w:hint="eastAsia" w:ascii="仿宋_GB2312" w:hAnsi="仿宋_GB2312" w:eastAsia="仿宋_GB2312"/>
          <w:b/>
          <w:bCs/>
        </w:rPr>
        <w:t>第</w:t>
      </w:r>
      <w:r>
        <w:rPr>
          <w:rFonts w:hint="eastAsia" w:ascii="仿宋_GB2312" w:hAnsi="仿宋_GB2312" w:eastAsia="仿宋_GB2312"/>
          <w:b/>
          <w:bCs/>
          <w:lang w:val="en-US"/>
        </w:rPr>
        <w:t>二十</w:t>
      </w:r>
      <w:r>
        <w:rPr>
          <w:rFonts w:hint="eastAsia" w:ascii="仿宋_GB2312" w:hAnsi="仿宋_GB2312" w:eastAsia="仿宋_GB2312"/>
          <w:b/>
          <w:bCs/>
          <w:lang w:val="en-US" w:eastAsia="zh-CN"/>
        </w:rPr>
        <w:t>四</w:t>
      </w:r>
      <w:r>
        <w:rPr>
          <w:rFonts w:hint="eastAsia" w:ascii="仿宋_GB2312" w:hAnsi="仿宋_GB2312" w:eastAsia="仿宋_GB2312"/>
          <w:b/>
          <w:bCs/>
        </w:rPr>
        <w:t xml:space="preserve">条 </w:t>
      </w:r>
      <w:r>
        <w:rPr>
          <w:rFonts w:hint="eastAsia" w:ascii="仿宋_GB2312" w:hAnsi="仿宋_GB2312" w:eastAsia="仿宋_GB2312"/>
        </w:rPr>
        <w:t>安置性商品房达到《西安新城区</w:t>
      </w:r>
      <w:r>
        <w:rPr>
          <w:rFonts w:ascii="仿宋_GB2312" w:hAnsi="仿宋_GB2312" w:eastAsia="仿宋_GB2312"/>
        </w:rPr>
        <w:t xml:space="preserve"> XX 号宗地安置性商品房建设和购买监管协议》约定的交付条件后，开发企业向</w:t>
      </w:r>
      <w:r>
        <w:rPr>
          <w:rFonts w:hint="eastAsia" w:ascii="仿宋_GB2312" w:hAnsi="仿宋_GB2312" w:eastAsia="仿宋_GB2312"/>
        </w:rPr>
        <w:t>实施单位</w:t>
      </w:r>
      <w:r>
        <w:rPr>
          <w:rFonts w:ascii="仿宋_GB2312" w:hAnsi="仿宋_GB2312" w:eastAsia="仿宋_GB2312"/>
        </w:rPr>
        <w:t>提交交房通知和满足交房条件的相关证明材料，</w:t>
      </w:r>
      <w:r>
        <w:rPr>
          <w:rFonts w:hint="eastAsia" w:ascii="仿宋_GB2312" w:hAnsi="仿宋_GB2312" w:eastAsia="仿宋_GB2312"/>
        </w:rPr>
        <w:t>实施单位</w:t>
      </w:r>
      <w:r>
        <w:rPr>
          <w:rFonts w:hint="eastAsia" w:ascii="仿宋_GB2312" w:hAnsi="仿宋_GB2312" w:eastAsia="仿宋_GB2312"/>
          <w:lang w:val="en-US"/>
        </w:rPr>
        <w:t>和相关</w:t>
      </w:r>
      <w:r>
        <w:rPr>
          <w:rFonts w:hint="eastAsia" w:ascii="仿宋_GB2312" w:hAnsi="仿宋_GB2312" w:eastAsia="仿宋_GB2312"/>
        </w:rPr>
        <w:t>街道办事处</w:t>
      </w:r>
      <w:r>
        <w:rPr>
          <w:rFonts w:ascii="仿宋_GB2312" w:hAnsi="仿宋_GB2312" w:eastAsia="仿宋_GB2312"/>
        </w:rPr>
        <w:t>组织被征收人在一个月内集中收房。</w:t>
      </w:r>
    </w:p>
    <w:p>
      <w:pPr>
        <w:pStyle w:val="3"/>
        <w:spacing w:line="560" w:lineRule="exact"/>
        <w:ind w:right="-64" w:rightChars="0" w:firstLine="640"/>
        <w:jc w:val="both"/>
        <w:rPr>
          <w:rFonts w:ascii="仿宋_GB2312" w:hAnsi="仿宋_GB2312" w:eastAsia="仿宋_GB2312"/>
        </w:rPr>
      </w:pPr>
      <w:r>
        <w:rPr>
          <w:rFonts w:hint="eastAsia" w:ascii="仿宋_GB2312" w:hAnsi="仿宋_GB2312" w:eastAsia="仿宋_GB2312"/>
          <w:b/>
          <w:bCs/>
        </w:rPr>
        <w:t>第</w:t>
      </w:r>
      <w:r>
        <w:rPr>
          <w:rFonts w:hint="eastAsia" w:ascii="仿宋_GB2312" w:hAnsi="仿宋_GB2312" w:eastAsia="仿宋_GB2312"/>
          <w:b/>
          <w:bCs/>
          <w:lang w:val="en-US"/>
        </w:rPr>
        <w:t>二十</w:t>
      </w:r>
      <w:r>
        <w:rPr>
          <w:rFonts w:hint="eastAsia" w:ascii="仿宋_GB2312" w:hAnsi="仿宋_GB2312" w:eastAsia="仿宋_GB2312"/>
          <w:b/>
          <w:bCs/>
          <w:lang w:val="en-US" w:eastAsia="zh-CN"/>
        </w:rPr>
        <w:t>五</w:t>
      </w:r>
      <w:r>
        <w:rPr>
          <w:rFonts w:hint="eastAsia" w:ascii="仿宋_GB2312" w:hAnsi="仿宋_GB2312" w:eastAsia="仿宋_GB2312"/>
          <w:b/>
          <w:bCs/>
        </w:rPr>
        <w:t xml:space="preserve">条 </w:t>
      </w:r>
      <w:r>
        <w:rPr>
          <w:rFonts w:hint="eastAsia" w:ascii="仿宋_GB2312" w:hAnsi="仿宋_GB2312" w:eastAsia="仿宋_GB2312"/>
        </w:rPr>
        <w:t>安置性商品房交付使用后，开发企业须及时对房屋档案进行归档及备案，并办理房屋所有权首次登记。</w:t>
      </w:r>
    </w:p>
    <w:p>
      <w:pPr>
        <w:pStyle w:val="3"/>
        <w:spacing w:line="560" w:lineRule="exact"/>
        <w:ind w:right="-64" w:rightChars="0" w:firstLine="640"/>
        <w:jc w:val="both"/>
        <w:rPr>
          <w:rFonts w:ascii="仿宋_GB2312" w:hAnsi="仿宋_GB2312" w:eastAsia="仿宋_GB2312"/>
        </w:rPr>
      </w:pPr>
      <w:r>
        <w:rPr>
          <w:rFonts w:hint="eastAsia" w:ascii="仿宋_GB2312" w:hAnsi="仿宋_GB2312" w:eastAsia="仿宋_GB2312"/>
          <w:b/>
          <w:bCs/>
        </w:rPr>
        <w:t>第二十</w:t>
      </w:r>
      <w:r>
        <w:rPr>
          <w:rFonts w:hint="eastAsia" w:ascii="仿宋_GB2312" w:hAnsi="仿宋_GB2312" w:eastAsia="仿宋_GB2312"/>
          <w:b/>
          <w:bCs/>
          <w:lang w:val="en-US" w:eastAsia="zh-CN"/>
        </w:rPr>
        <w:t>六</w:t>
      </w:r>
      <w:r>
        <w:rPr>
          <w:rFonts w:hint="eastAsia" w:ascii="仿宋_GB2312" w:hAnsi="仿宋_GB2312" w:eastAsia="仿宋_GB2312"/>
          <w:b/>
          <w:bCs/>
        </w:rPr>
        <w:t xml:space="preserve">条 </w:t>
      </w:r>
      <w:r>
        <w:rPr>
          <w:rFonts w:hint="eastAsia" w:ascii="仿宋_GB2312" w:hAnsi="仿宋_GB2312" w:eastAsia="仿宋_GB2312"/>
        </w:rPr>
        <w:t>安置性商品房交付使用后二年内，安置性商品房</w:t>
      </w:r>
      <w:r>
        <w:rPr>
          <w:rFonts w:hint="eastAsia" w:ascii="仿宋_GB2312" w:hAnsi="仿宋_GB2312" w:eastAsia="仿宋_GB2312"/>
          <w:lang w:val="en-US"/>
        </w:rPr>
        <w:t>实施单位和相关</w:t>
      </w:r>
      <w:r>
        <w:rPr>
          <w:rFonts w:hint="eastAsia" w:ascii="仿宋_GB2312" w:hAnsi="仿宋_GB2312" w:eastAsia="仿宋_GB2312"/>
        </w:rPr>
        <w:t>街道办事处配合开发企业，组织被征收人办理房屋所有权转移登记。</w:t>
      </w:r>
    </w:p>
    <w:p>
      <w:pPr>
        <w:pStyle w:val="3"/>
        <w:spacing w:before="10" w:line="560" w:lineRule="exact"/>
        <w:ind w:left="0"/>
        <w:jc w:val="both"/>
        <w:rPr>
          <w:rFonts w:ascii="仿宋_GB2312" w:hAnsi="仿宋_GB2312" w:eastAsia="仿宋_GB2312"/>
          <w:sz w:val="34"/>
        </w:rPr>
      </w:pPr>
    </w:p>
    <w:p>
      <w:pPr>
        <w:pStyle w:val="3"/>
        <w:tabs>
          <w:tab w:val="left" w:pos="1437"/>
          <w:tab w:val="left" w:pos="2078"/>
        </w:tabs>
        <w:spacing w:before="1" w:line="560" w:lineRule="exact"/>
        <w:ind w:left="0" w:right="170"/>
        <w:jc w:val="center"/>
        <w:rPr>
          <w:rFonts w:ascii="黑体" w:eastAsia="黑体"/>
        </w:rPr>
      </w:pPr>
      <w:r>
        <w:rPr>
          <w:rFonts w:hint="eastAsia" w:ascii="黑体" w:eastAsia="黑体"/>
        </w:rPr>
        <w:t>第六章</w:t>
      </w:r>
      <w:r>
        <w:rPr>
          <w:rFonts w:hint="eastAsia" w:ascii="黑体" w:eastAsia="黑体"/>
        </w:rPr>
        <w:tab/>
      </w:r>
      <w:r>
        <w:rPr>
          <w:rFonts w:hint="eastAsia" w:ascii="黑体" w:eastAsia="黑体"/>
        </w:rPr>
        <w:t>附</w:t>
      </w:r>
      <w:r>
        <w:rPr>
          <w:rFonts w:hint="eastAsia" w:ascii="黑体" w:eastAsia="黑体"/>
        </w:rPr>
        <w:tab/>
      </w:r>
      <w:r>
        <w:rPr>
          <w:rFonts w:hint="eastAsia" w:ascii="黑体" w:eastAsia="黑体"/>
        </w:rPr>
        <w:t>则</w:t>
      </w:r>
    </w:p>
    <w:p>
      <w:pPr>
        <w:pStyle w:val="3"/>
        <w:tabs>
          <w:tab w:val="left" w:pos="2346"/>
        </w:tabs>
        <w:spacing w:before="70" w:line="560" w:lineRule="exact"/>
        <w:ind w:right="-64" w:rightChars="0" w:firstLine="643"/>
        <w:jc w:val="both"/>
        <w:rPr>
          <w:rFonts w:hint="eastAsia" w:ascii="仿宋_GB2312" w:hAnsi="仿宋_GB2312" w:eastAsia="仿宋_GB2312"/>
        </w:rPr>
      </w:pPr>
      <w:r>
        <w:rPr>
          <w:rFonts w:hint="eastAsia" w:ascii="仿宋_GB2312" w:hAnsi="仿宋_GB2312" w:eastAsia="仿宋_GB2312"/>
          <w:b/>
        </w:rPr>
        <w:t>第二十</w:t>
      </w:r>
      <w:r>
        <w:rPr>
          <w:rFonts w:hint="eastAsia" w:ascii="仿宋_GB2312" w:hAnsi="仿宋_GB2312" w:eastAsia="仿宋_GB2312"/>
          <w:b/>
          <w:lang w:val="en-US" w:eastAsia="zh-CN"/>
        </w:rPr>
        <w:t>七</w:t>
      </w:r>
      <w:r>
        <w:rPr>
          <w:rFonts w:hint="eastAsia" w:ascii="仿宋_GB2312" w:hAnsi="仿宋_GB2312" w:eastAsia="仿宋_GB2312"/>
          <w:b/>
        </w:rPr>
        <w:t>条</w:t>
      </w:r>
      <w:r>
        <w:rPr>
          <w:rFonts w:hint="eastAsia" w:ascii="仿宋_GB2312" w:hAnsi="仿宋_GB2312" w:eastAsia="仿宋_GB2312"/>
          <w:b/>
          <w:lang w:val="en-US"/>
        </w:rPr>
        <w:t xml:space="preserve"> </w:t>
      </w:r>
      <w:r>
        <w:rPr>
          <w:rFonts w:hint="eastAsia" w:ascii="仿宋_GB2312" w:hAnsi="仿宋_GB2312" w:eastAsia="仿宋_GB2312"/>
        </w:rPr>
        <w:t>本细则中未涉及到的其他有关事项，参照国家</w:t>
      </w:r>
      <w:r>
        <w:rPr>
          <w:rFonts w:hint="eastAsia" w:ascii="仿宋_GB2312" w:hAnsi="仿宋_GB2312" w:eastAsia="仿宋_GB2312"/>
          <w:spacing w:val="-16"/>
        </w:rPr>
        <w:t>、</w:t>
      </w:r>
      <w:r>
        <w:rPr>
          <w:rFonts w:hint="eastAsia" w:ascii="仿宋_GB2312" w:hAnsi="仿宋_GB2312" w:eastAsia="仿宋_GB2312"/>
        </w:rPr>
        <w:t>省、市、新城区以及幸福路地区有关规定办理。</w:t>
      </w:r>
    </w:p>
    <w:p>
      <w:pPr>
        <w:pStyle w:val="3"/>
        <w:tabs>
          <w:tab w:val="left" w:pos="2346"/>
        </w:tabs>
        <w:spacing w:before="70" w:line="560" w:lineRule="exact"/>
        <w:ind w:right="163" w:firstLine="643"/>
        <w:jc w:val="both"/>
        <w:rPr>
          <w:rFonts w:hint="eastAsia" w:ascii="仿宋_GB2312" w:hAnsi="仿宋_GB2312" w:eastAsia="仿宋_GB2312"/>
          <w:sz w:val="32"/>
        </w:rPr>
      </w:pPr>
      <w:r>
        <w:rPr>
          <w:rFonts w:hint="eastAsia" w:ascii="仿宋_GB2312" w:hAnsi="仿宋_GB2312" w:eastAsia="仿宋_GB2312"/>
          <w:b/>
          <w:sz w:val="32"/>
        </w:rPr>
        <w:t>第二十</w:t>
      </w:r>
      <w:r>
        <w:rPr>
          <w:rFonts w:hint="eastAsia" w:ascii="仿宋_GB2312" w:hAnsi="仿宋_GB2312" w:eastAsia="仿宋_GB2312"/>
          <w:b/>
          <w:sz w:val="32"/>
          <w:lang w:val="en-US" w:eastAsia="zh-CN"/>
        </w:rPr>
        <w:t>八</w:t>
      </w:r>
      <w:r>
        <w:rPr>
          <w:rFonts w:hint="eastAsia" w:ascii="仿宋_GB2312" w:hAnsi="仿宋_GB2312" w:eastAsia="仿宋_GB2312"/>
          <w:b/>
          <w:sz w:val="32"/>
        </w:rPr>
        <w:t>条</w:t>
      </w:r>
      <w:r>
        <w:rPr>
          <w:rFonts w:hint="eastAsia" w:ascii="仿宋_GB2312" w:hAnsi="仿宋_GB2312" w:eastAsia="仿宋_GB2312"/>
          <w:b/>
          <w:sz w:val="32"/>
          <w:lang w:val="en-US" w:eastAsia="zh-CN"/>
        </w:rPr>
        <w:t xml:space="preserve"> </w:t>
      </w:r>
      <w:r>
        <w:rPr>
          <w:rFonts w:hint="eastAsia" w:ascii="仿宋_GB2312" w:hAnsi="仿宋_GB2312" w:eastAsia="仿宋_GB2312"/>
          <w:sz w:val="32"/>
        </w:rPr>
        <w:t>本细则由</w:t>
      </w:r>
      <w:r>
        <w:rPr>
          <w:rFonts w:hint="eastAsia" w:ascii="仿宋_GB2312" w:hAnsi="仿宋_GB2312" w:eastAsia="仿宋_GB2312"/>
          <w:sz w:val="32"/>
          <w:lang w:val="en-US"/>
        </w:rPr>
        <w:t>西安市</w:t>
      </w:r>
      <w:r>
        <w:rPr>
          <w:rFonts w:hint="eastAsia" w:ascii="仿宋_GB2312" w:hAnsi="仿宋_GB2312" w:eastAsia="仿宋_GB2312"/>
          <w:sz w:val="32"/>
          <w:lang w:val="en-US" w:eastAsia="zh-CN"/>
        </w:rPr>
        <w:t>新城区人民政府</w:t>
      </w:r>
      <w:r>
        <w:rPr>
          <w:rFonts w:hint="eastAsia" w:ascii="仿宋_GB2312" w:hAnsi="仿宋_GB2312" w:eastAsia="仿宋_GB2312"/>
          <w:sz w:val="32"/>
        </w:rPr>
        <w:t>负责解释。</w:t>
      </w:r>
    </w:p>
    <w:p>
      <w:pPr>
        <w:pStyle w:val="3"/>
        <w:tabs>
          <w:tab w:val="left" w:pos="2346"/>
        </w:tabs>
        <w:spacing w:before="70" w:line="560" w:lineRule="exact"/>
        <w:ind w:right="163" w:firstLine="643"/>
        <w:jc w:val="both"/>
        <w:rPr>
          <w:rFonts w:ascii="仿宋_GB2312" w:hAnsi="仿宋_GB2312" w:eastAsia="仿宋_GB2312"/>
          <w:sz w:val="32"/>
        </w:rPr>
      </w:pPr>
      <w:r>
        <w:rPr>
          <w:rFonts w:hint="eastAsia" w:ascii="仿宋_GB2312" w:hAnsi="仿宋_GB2312" w:eastAsia="仿宋_GB2312"/>
          <w:b/>
          <w:sz w:val="32"/>
        </w:rPr>
        <w:t>第二十</w:t>
      </w:r>
      <w:r>
        <w:rPr>
          <w:rFonts w:hint="eastAsia" w:ascii="仿宋_GB2312" w:hAnsi="仿宋_GB2312" w:eastAsia="仿宋_GB2312"/>
          <w:b/>
          <w:sz w:val="32"/>
          <w:lang w:val="en-US" w:eastAsia="zh-CN"/>
        </w:rPr>
        <w:t>九</w:t>
      </w:r>
      <w:r>
        <w:rPr>
          <w:rFonts w:hint="eastAsia" w:ascii="仿宋_GB2312" w:hAnsi="仿宋_GB2312" w:eastAsia="仿宋_GB2312"/>
          <w:b/>
          <w:sz w:val="32"/>
        </w:rPr>
        <w:t>条</w:t>
      </w:r>
      <w:r>
        <w:rPr>
          <w:rFonts w:hint="eastAsia" w:ascii="仿宋_GB2312" w:hAnsi="仿宋_GB2312" w:eastAsia="仿宋_GB2312"/>
          <w:b/>
          <w:sz w:val="32"/>
          <w:lang w:val="en-US"/>
        </w:rPr>
        <w:t xml:space="preserve"> </w:t>
      </w:r>
      <w:r>
        <w:rPr>
          <w:rFonts w:hint="eastAsia" w:ascii="仿宋_GB2312" w:hAnsi="仿宋_GB2312" w:eastAsia="仿宋_GB2312"/>
          <w:sz w:val="32"/>
        </w:rPr>
        <w:t>本细则自印发之日起执行。</w:t>
      </w:r>
    </w:p>
    <w:p>
      <w:pPr>
        <w:adjustRightInd w:val="0"/>
        <w:snapToGrid w:val="0"/>
        <w:spacing w:line="360" w:lineRule="auto"/>
        <w:ind w:left="880" w:leftChars="400" w:firstLine="420" w:firstLineChars="150"/>
        <w:rPr>
          <w:rFonts w:hint="eastAsia" w:ascii="仿宋_GB2312" w:eastAsia="仿宋_GB2312"/>
          <w:sz w:val="28"/>
          <w:szCs w:val="28"/>
        </w:rPr>
      </w:pPr>
    </w:p>
    <w:p>
      <w:pPr>
        <w:adjustRightInd w:val="0"/>
        <w:snapToGrid w:val="0"/>
        <w:spacing w:line="360" w:lineRule="auto"/>
        <w:rPr>
          <w:rFonts w:hint="default"/>
          <w:lang w:val="en-US" w:eastAsia="zh-CN"/>
        </w:rPr>
      </w:pPr>
    </w:p>
    <w:sectPr>
      <w:footerReference r:id="rId3" w:type="default"/>
      <w:footerReference r:id="rId4" w:type="even"/>
      <w:pgSz w:w="11910" w:h="16840"/>
      <w:pgMar w:top="2098" w:right="1474" w:bottom="1984" w:left="1587" w:header="0" w:footer="1587" w:gutter="0"/>
      <w:pgNumType w:fmt="numberInDash"/>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4860" w:firstLineChars="2700"/>
    </w:pPr>
    <w:r>
      <w:rPr>
        <w:sz w:val="18"/>
      </w:rPr>
      <mc:AlternateContent>
        <mc:Choice Requires="wps">
          <w:drawing>
            <wp:anchor distT="0" distB="0" distL="114300" distR="114300" simplePos="0" relativeHeight="251662336" behindDoc="0" locked="0" layoutInCell="1" allowOverlap="1">
              <wp:simplePos x="0" y="0"/>
              <wp:positionH relativeFrom="margin">
                <wp:posOffset>5015865</wp:posOffset>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4.95pt;margin-top:0pt;height:144pt;width:144pt;mso-position-horizontal-relative:margin;mso-wrap-style:none;z-index:251662336;mso-width-relative:page;mso-height-relative:page;" filled="f" stroked="f" coordsize="21600,21600" o:gfxdata="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NgR6BtUAAAAJAQAADwAAAAAAAAABACAAAAAiAAAAZHJzL2Rvd25yZXYueG1sUEsB&#10;AhQAFAAAAAgAh07iQDCJEl4xAgAAYQQAAA4AAAAAAAAAAQAgAAAAJAEAAGRycy9lMm9Eb2MueG1s&#10;UEsFBgAAAAAGAAYAWQEAAMcFA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3"/>
      <w:spacing w:line="14" w:lineRule="auto"/>
      <w:ind w:left="0"/>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rPr>
                        <w:rFonts w:hint="eastAsia"/>
                      </w:rPr>
                    </w:pP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宋体" w:hAnsi="宋体" w:eastAsia="宋体" w:cs="宋体"/>
                              <w:sz w:val="28"/>
                              <w:szCs w:val="28"/>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default" w:ascii="宋体" w:hAnsi="宋体" w:eastAsia="宋体" w:cs="宋体"/>
                        <w:sz w:val="28"/>
                        <w:szCs w:val="28"/>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宋体" w:hAnsi="宋体" w:eastAsia="宋体" w:cs="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posOffset>133350</wp:posOffset>
              </wp:positionH>
              <wp:positionV relativeFrom="paragraph">
                <wp:posOffset>66675</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0.5pt;margin-top:5.25pt;height:144pt;width:144pt;mso-position-horizontal-relative:margin;mso-wrap-style:none;z-index:251663360;mso-width-relative:page;mso-height-relative:page;" filled="f" stroked="f" coordsize="21600,21600" o:gfxdata="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gx93DVAAAACQEAAA8AAAAAAAAAAQAgAAAAIgAAAGRycy9kb3ducmV2LnhtbFBL&#10;AQIUABQAAAAIAIdO4kD1i4dkMgIAAGEEAAAOAAAAAAAAAAEAIAAAACQBAABkcnMvZTJvRG9jLnht&#10;bFBLBQYAAAAABgAGAFkBAADI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p>
    <w:pPr>
      <w:pStyle w:val="3"/>
      <w:spacing w:line="14" w:lineRule="auto"/>
      <w:ind w:left="0"/>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rPr>
                        <w:rFonts w:hint="eastAsia"/>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RjZTI0Nzg3YTBiZTc2ODJhNWJiMThiMzdjMTM0ZjYifQ=="/>
  </w:docVars>
  <w:rsids>
    <w:rsidRoot w:val="00000000"/>
    <w:rsid w:val="1303234B"/>
    <w:rsid w:val="23797D04"/>
    <w:rsid w:val="31585552"/>
    <w:rsid w:val="32D40756"/>
    <w:rsid w:val="3592249D"/>
    <w:rsid w:val="515A7ECC"/>
    <w:rsid w:val="5292378A"/>
    <w:rsid w:val="6E340A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微软雅黑" w:hAnsi="微软雅黑" w:eastAsia="微软雅黑" w:cs="微软雅黑"/>
      <w:sz w:val="22"/>
      <w:szCs w:val="22"/>
      <w:lang w:val="zh-CN" w:eastAsia="zh-CN" w:bidi="zh-CN"/>
    </w:rPr>
  </w:style>
  <w:style w:type="paragraph" w:styleId="2">
    <w:name w:val="heading 3"/>
    <w:basedOn w:val="1"/>
    <w:next w:val="1"/>
    <w:qFormat/>
    <w:uiPriority w:val="0"/>
    <w:pPr>
      <w:keepNext/>
      <w:keepLines/>
      <w:spacing w:beforeLines="50" w:line="288" w:lineRule="auto"/>
      <w:outlineLvl w:val="2"/>
    </w:pPr>
    <w:rPr>
      <w:sz w:val="2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106"/>
    </w:pPr>
    <w:rPr>
      <w:sz w:val="32"/>
      <w:szCs w:val="32"/>
    </w:rPr>
  </w:style>
  <w:style w:type="paragraph" w:styleId="4">
    <w:name w:val="Balloon Text"/>
    <w:basedOn w:val="1"/>
    <w:link w:val="15"/>
    <w:unhideWhenUsed/>
    <w:qFormat/>
    <w:uiPriority w:val="99"/>
    <w:rPr>
      <w:sz w:val="18"/>
      <w:szCs w:val="18"/>
    </w:rPr>
  </w:style>
  <w:style w:type="paragraph" w:styleId="5">
    <w:name w:val="footer"/>
    <w:basedOn w:val="1"/>
    <w:link w:val="14"/>
    <w:unhideWhenUsed/>
    <w:qFormat/>
    <w:uiPriority w:val="99"/>
    <w:pPr>
      <w:tabs>
        <w:tab w:val="center" w:pos="4513"/>
        <w:tab w:val="right" w:pos="9026"/>
      </w:tabs>
      <w:snapToGrid w:val="0"/>
    </w:pPr>
    <w:rPr>
      <w:sz w:val="18"/>
      <w:szCs w:val="18"/>
    </w:rPr>
  </w:style>
  <w:style w:type="paragraph" w:styleId="6">
    <w:name w:val="header"/>
    <w:basedOn w:val="1"/>
    <w:link w:val="13"/>
    <w:unhideWhenUsed/>
    <w:qFormat/>
    <w:uiPriority w:val="99"/>
    <w:pPr>
      <w:pBdr>
        <w:bottom w:val="single" w:color="auto" w:sz="6" w:space="1"/>
      </w:pBdr>
      <w:tabs>
        <w:tab w:val="center" w:pos="4513"/>
        <w:tab w:val="right" w:pos="9026"/>
      </w:tabs>
      <w:snapToGrid w:val="0"/>
      <w:jc w:val="center"/>
    </w:pPr>
    <w:rPr>
      <w:sz w:val="18"/>
      <w:szCs w:val="18"/>
    </w:rPr>
  </w:style>
  <w:style w:type="character" w:styleId="9">
    <w:name w:val="page number"/>
    <w:basedOn w:val="8"/>
    <w:qFormat/>
    <w:uiPriority w:val="0"/>
  </w:style>
  <w:style w:type="table" w:customStyle="1" w:styleId="10">
    <w:name w:val="Table Normal"/>
    <w:unhideWhenUsed/>
    <w:qFormat/>
    <w:uiPriority w:val="2"/>
    <w:tblPr>
      <w:tblCellMar>
        <w:top w:w="0" w:type="dxa"/>
        <w:left w:w="0" w:type="dxa"/>
        <w:bottom w:w="0" w:type="dxa"/>
        <w:right w:w="0" w:type="dxa"/>
      </w:tblCellMar>
    </w:tblPr>
  </w:style>
  <w:style w:type="paragraph" w:customStyle="1" w:styleId="11">
    <w:name w:val="List Paragraph"/>
    <w:basedOn w:val="1"/>
    <w:qFormat/>
    <w:uiPriority w:val="1"/>
    <w:pPr>
      <w:ind w:left="106" w:hanging="810"/>
    </w:pPr>
  </w:style>
  <w:style w:type="paragraph" w:customStyle="1" w:styleId="12">
    <w:name w:val="Table Paragraph"/>
    <w:basedOn w:val="1"/>
    <w:qFormat/>
    <w:uiPriority w:val="1"/>
  </w:style>
  <w:style w:type="character" w:customStyle="1" w:styleId="13">
    <w:name w:val="页眉 字符"/>
    <w:basedOn w:val="8"/>
    <w:link w:val="6"/>
    <w:qFormat/>
    <w:uiPriority w:val="99"/>
    <w:rPr>
      <w:rFonts w:ascii="微软雅黑" w:hAnsi="微软雅黑" w:eastAsia="微软雅黑" w:cs="微软雅黑"/>
      <w:sz w:val="18"/>
      <w:szCs w:val="18"/>
      <w:lang w:val="zh-CN" w:eastAsia="zh-CN" w:bidi="zh-CN"/>
    </w:rPr>
  </w:style>
  <w:style w:type="character" w:customStyle="1" w:styleId="14">
    <w:name w:val="页脚 字符"/>
    <w:basedOn w:val="8"/>
    <w:link w:val="5"/>
    <w:qFormat/>
    <w:uiPriority w:val="99"/>
    <w:rPr>
      <w:rFonts w:ascii="微软雅黑" w:hAnsi="微软雅黑" w:eastAsia="微软雅黑" w:cs="微软雅黑"/>
      <w:sz w:val="18"/>
      <w:szCs w:val="18"/>
      <w:lang w:val="zh-CN" w:eastAsia="zh-CN" w:bidi="zh-CN"/>
    </w:rPr>
  </w:style>
  <w:style w:type="character" w:customStyle="1" w:styleId="15">
    <w:name w:val="批注框文本 字符"/>
    <w:basedOn w:val="8"/>
    <w:link w:val="4"/>
    <w:semiHidden/>
    <w:qFormat/>
    <w:uiPriority w:val="99"/>
    <w:rPr>
      <w:rFonts w:ascii="微软雅黑" w:hAnsi="微软雅黑" w:eastAsia="微软雅黑" w:cs="微软雅黑"/>
      <w:sz w:val="18"/>
      <w:szCs w:val="18"/>
      <w:lang w:val="zh-CN" w:bidi="zh-CN"/>
    </w:rPr>
  </w:style>
  <w:style w:type="paragraph" w:customStyle="1" w:styleId="16">
    <w:name w:val="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3664</Words>
  <Characters>3750</Characters>
  <Lines>27</Lines>
  <Paragraphs>7</Paragraphs>
  <TotalTime>2</TotalTime>
  <ScaleCrop>false</ScaleCrop>
  <LinksUpToDate>false</LinksUpToDate>
  <CharactersWithSpaces>3830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2023-03-15T17:36:00Z</dcterms:created>
  <dc:creator>WPS_1498701261</dc:creator>
  <cp:lastModifiedBy>ZhengHaoJia &amp;</cp:lastModifiedBy>
  <cp:lastPrinted>2023-05-08T10:34:00Z</cp:lastPrinted>
  <dcterms:modified xsi:type="dcterms:W3CDTF">2023-06-19T02:38:22Z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Creator">
    <vt:lpwstr>Microsoft® Word 2019</vt:lpwstr>
  </property>
  <property fmtid="{D5CDD505-2E9C-101B-9397-08002B2CF9AE}" pid="4" name="LastSaved">
    <vt:filetime>2022-10-25T00:00:00Z</vt:filetime>
  </property>
  <property fmtid="{D5CDD505-2E9C-101B-9397-08002B2CF9AE}" pid="5" name="KSOProductBuildVer">
    <vt:lpwstr>2052-11.1.0.14309</vt:lpwstr>
  </property>
  <property fmtid="{D5CDD505-2E9C-101B-9397-08002B2CF9AE}" pid="6" name="ICV">
    <vt:lpwstr>62C32410156F465589C2D70C90A6DD8F_13</vt:lpwstr>
  </property>
</Properties>
</file>